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623" w:rsidRPr="00ED3DF2" w:rsidRDefault="00B87623" w:rsidP="004A5D1B">
      <w:pPr>
        <w:pStyle w:val="ConsPlusTitle"/>
        <w:spacing w:afterLines="20" w:after="48"/>
        <w:ind w:firstLine="540"/>
        <w:jc w:val="center"/>
        <w:outlineLvl w:val="0"/>
        <w:rPr>
          <w:rFonts w:ascii="Times New Roman" w:hAnsi="Times New Roman" w:cs="Times New Roman"/>
          <w:sz w:val="28"/>
          <w:szCs w:val="28"/>
        </w:rPr>
      </w:pPr>
      <w:r w:rsidRPr="00ED3DF2">
        <w:rPr>
          <w:rFonts w:ascii="Times New Roman" w:hAnsi="Times New Roman" w:cs="Times New Roman"/>
          <w:sz w:val="28"/>
          <w:szCs w:val="28"/>
        </w:rPr>
        <w:t>III. Классификация расходов бюджетов</w:t>
      </w:r>
    </w:p>
    <w:p w:rsidR="00B87623" w:rsidRPr="00ED3DF2" w:rsidRDefault="00B87623" w:rsidP="009C1EE2">
      <w:pPr>
        <w:pStyle w:val="ConsPlusNormal"/>
        <w:spacing w:after="18"/>
        <w:ind w:firstLine="540"/>
        <w:jc w:val="center"/>
        <w:rPr>
          <w:rFonts w:ascii="Times New Roman" w:hAnsi="Times New Roman" w:cs="Times New Roman"/>
          <w:sz w:val="28"/>
          <w:szCs w:val="28"/>
        </w:rPr>
      </w:pP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15</w:t>
      </w:r>
      <w:r w:rsidR="00B87623" w:rsidRPr="00ED3DF2">
        <w:rPr>
          <w:rFonts w:ascii="Times New Roman" w:hAnsi="Times New Roman" w:cs="Times New Roman"/>
          <w:sz w:val="28"/>
          <w:szCs w:val="28"/>
        </w:rPr>
        <w:t>. Классификация расходов бюджетов является группировкой расходов бюджетов бюджетной системы Российской Федерации и отражает направление бюджетных средств на выполнение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(муниципальными органами) и органами управления государственных внебюджетных фондов основных функций, решение социально-экономических задач.</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16</w:t>
      </w:r>
      <w:r w:rsidR="00B87623" w:rsidRPr="00ED3DF2">
        <w:rPr>
          <w:rFonts w:ascii="Times New Roman" w:hAnsi="Times New Roman" w:cs="Times New Roman"/>
          <w:sz w:val="28"/>
          <w:szCs w:val="28"/>
        </w:rPr>
        <w:t>. Код классификации расходов бюджетов состоит из двадцати знаков. Структура двадцатизначного кода классификации расходов бюджетов является единой для бюджетов бюджетной системы Российской Федерации и включает следующие составные части (таблица 2):</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 главного распорядителя бюджетных средств (1 - 3 разряды);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 раздела (4 - 5 разряды);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 подраздела (6 - 7 разряды);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 целевой статьи (8 - 17 разряды);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 вида расходов (18 - 20 разряды).</w:t>
      </w:r>
    </w:p>
    <w:p w:rsidR="00B87623" w:rsidRPr="00ED3DF2" w:rsidRDefault="00B87623" w:rsidP="004A5D1B">
      <w:pPr>
        <w:pStyle w:val="ConsPlusNormal"/>
        <w:spacing w:afterLines="20" w:after="48"/>
        <w:ind w:firstLine="540"/>
        <w:jc w:val="right"/>
        <w:outlineLvl w:val="1"/>
        <w:rPr>
          <w:rFonts w:ascii="Times New Roman" w:hAnsi="Times New Roman" w:cs="Times New Roman"/>
          <w:sz w:val="28"/>
          <w:szCs w:val="28"/>
        </w:rPr>
      </w:pPr>
      <w:bookmarkStart w:id="0" w:name="P11"/>
      <w:bookmarkEnd w:id="0"/>
      <w:r w:rsidRPr="00ED3DF2">
        <w:rPr>
          <w:rFonts w:ascii="Times New Roman" w:hAnsi="Times New Roman" w:cs="Times New Roman"/>
          <w:sz w:val="28"/>
          <w:szCs w:val="28"/>
        </w:rPr>
        <w:t>Таблица 2</w:t>
      </w:r>
    </w:p>
    <w:tbl>
      <w:tblPr>
        <w:tblW w:w="1049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2"/>
        <w:gridCol w:w="476"/>
        <w:gridCol w:w="476"/>
        <w:gridCol w:w="546"/>
        <w:gridCol w:w="455"/>
        <w:gridCol w:w="426"/>
        <w:gridCol w:w="425"/>
        <w:gridCol w:w="425"/>
        <w:gridCol w:w="425"/>
        <w:gridCol w:w="426"/>
        <w:gridCol w:w="425"/>
        <w:gridCol w:w="567"/>
        <w:gridCol w:w="425"/>
        <w:gridCol w:w="425"/>
        <w:gridCol w:w="426"/>
        <w:gridCol w:w="425"/>
        <w:gridCol w:w="425"/>
        <w:gridCol w:w="851"/>
        <w:gridCol w:w="850"/>
        <w:gridCol w:w="989"/>
      </w:tblGrid>
      <w:tr w:rsidR="00ED3DF2" w:rsidRPr="00ED3DF2" w:rsidTr="00372EE7">
        <w:tc>
          <w:tcPr>
            <w:tcW w:w="10490" w:type="dxa"/>
            <w:gridSpan w:val="20"/>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Title"/>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Структура кода классификации расходов бюджетов</w:t>
            </w:r>
          </w:p>
        </w:tc>
      </w:tr>
      <w:tr w:rsidR="00ED3DF2" w:rsidRPr="00ED3DF2" w:rsidTr="00372EE7">
        <w:tc>
          <w:tcPr>
            <w:tcW w:w="1554" w:type="dxa"/>
            <w:gridSpan w:val="3"/>
            <w:vMerge w:val="restart"/>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Код главного распорядителя бюджетных средств</w:t>
            </w:r>
          </w:p>
        </w:tc>
        <w:tc>
          <w:tcPr>
            <w:tcW w:w="1001" w:type="dxa"/>
            <w:gridSpan w:val="2"/>
            <w:vMerge w:val="restart"/>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Код раздела</w:t>
            </w:r>
          </w:p>
        </w:tc>
        <w:tc>
          <w:tcPr>
            <w:tcW w:w="851" w:type="dxa"/>
            <w:gridSpan w:val="2"/>
            <w:vMerge w:val="restart"/>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Код подраз-дела</w:t>
            </w:r>
          </w:p>
        </w:tc>
        <w:tc>
          <w:tcPr>
            <w:tcW w:w="4394" w:type="dxa"/>
            <w:gridSpan w:val="10"/>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Код целевой статьи</w:t>
            </w:r>
          </w:p>
        </w:tc>
        <w:tc>
          <w:tcPr>
            <w:tcW w:w="2690" w:type="dxa"/>
            <w:gridSpan w:val="3"/>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Код вида расходов</w:t>
            </w:r>
          </w:p>
        </w:tc>
      </w:tr>
      <w:tr w:rsidR="00ED3DF2" w:rsidRPr="00ED3DF2" w:rsidTr="00372EE7">
        <w:tc>
          <w:tcPr>
            <w:tcW w:w="1554" w:type="dxa"/>
            <w:gridSpan w:val="3"/>
            <w:vMerge/>
            <w:tcBorders>
              <w:top w:val="single" w:sz="4" w:space="0" w:color="auto"/>
              <w:left w:val="single" w:sz="4" w:space="0" w:color="auto"/>
              <w:bottom w:val="single" w:sz="4" w:space="0" w:color="auto"/>
              <w:right w:val="single" w:sz="4" w:space="0" w:color="auto"/>
            </w:tcBorders>
            <w:vAlign w:val="center"/>
            <w:hideMark/>
          </w:tcPr>
          <w:p w:rsidR="00F050B3" w:rsidRPr="00ED3DF2" w:rsidRDefault="00F050B3" w:rsidP="004A5D1B">
            <w:pPr>
              <w:spacing w:afterLines="20" w:after="48" w:line="240" w:lineRule="auto"/>
              <w:rPr>
                <w:rFonts w:ascii="Times New Roman" w:eastAsia="Times New Roman" w:hAnsi="Times New Roman"/>
              </w:rPr>
            </w:pPr>
          </w:p>
        </w:tc>
        <w:tc>
          <w:tcPr>
            <w:tcW w:w="1001" w:type="dxa"/>
            <w:gridSpan w:val="2"/>
            <w:vMerge/>
            <w:tcBorders>
              <w:top w:val="single" w:sz="4" w:space="0" w:color="auto"/>
              <w:left w:val="single" w:sz="4" w:space="0" w:color="auto"/>
              <w:bottom w:val="single" w:sz="4" w:space="0" w:color="auto"/>
              <w:right w:val="single" w:sz="4" w:space="0" w:color="auto"/>
            </w:tcBorders>
            <w:vAlign w:val="center"/>
            <w:hideMark/>
          </w:tcPr>
          <w:p w:rsidR="00F050B3" w:rsidRPr="00ED3DF2" w:rsidRDefault="00F050B3" w:rsidP="004A5D1B">
            <w:pPr>
              <w:spacing w:afterLines="20" w:after="48" w:line="240" w:lineRule="auto"/>
              <w:rPr>
                <w:rFonts w:ascii="Times New Roman" w:eastAsia="Times New Roman" w:hAnsi="Times New Roman"/>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F050B3" w:rsidRPr="00ED3DF2" w:rsidRDefault="00F050B3" w:rsidP="004A5D1B">
            <w:pPr>
              <w:spacing w:afterLines="20" w:after="48" w:line="240" w:lineRule="auto"/>
              <w:rPr>
                <w:rFonts w:ascii="Times New Roman" w:eastAsia="Times New Roman" w:hAnsi="Times New Roman"/>
              </w:rPr>
            </w:pPr>
          </w:p>
        </w:tc>
        <w:tc>
          <w:tcPr>
            <w:tcW w:w="2268" w:type="dxa"/>
            <w:gridSpan w:val="5"/>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Программная (непрограммная) статья</w:t>
            </w:r>
          </w:p>
        </w:tc>
        <w:tc>
          <w:tcPr>
            <w:tcW w:w="2126" w:type="dxa"/>
            <w:gridSpan w:val="5"/>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Направление расходов</w:t>
            </w:r>
          </w:p>
        </w:tc>
        <w:tc>
          <w:tcPr>
            <w:tcW w:w="851"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both"/>
              <w:rPr>
                <w:rFonts w:ascii="Times New Roman" w:hAnsi="Times New Roman" w:cs="Times New Roman"/>
                <w:szCs w:val="22"/>
                <w:lang w:eastAsia="en-US"/>
              </w:rPr>
            </w:pPr>
            <w:r w:rsidRPr="00ED3DF2">
              <w:rPr>
                <w:rFonts w:ascii="Times New Roman" w:hAnsi="Times New Roman" w:cs="Times New Roman"/>
                <w:szCs w:val="22"/>
                <w:lang w:eastAsia="en-US"/>
              </w:rPr>
              <w:t>группа</w:t>
            </w:r>
          </w:p>
        </w:tc>
        <w:tc>
          <w:tcPr>
            <w:tcW w:w="850"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под-группа</w:t>
            </w:r>
          </w:p>
        </w:tc>
        <w:tc>
          <w:tcPr>
            <w:tcW w:w="989"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both"/>
              <w:rPr>
                <w:rFonts w:ascii="Times New Roman" w:hAnsi="Times New Roman" w:cs="Times New Roman"/>
                <w:szCs w:val="22"/>
                <w:lang w:eastAsia="en-US"/>
              </w:rPr>
            </w:pPr>
            <w:r w:rsidRPr="00ED3DF2">
              <w:rPr>
                <w:rFonts w:ascii="Times New Roman" w:hAnsi="Times New Roman" w:cs="Times New Roman"/>
                <w:szCs w:val="22"/>
                <w:lang w:eastAsia="en-US"/>
              </w:rPr>
              <w:t>элемент</w:t>
            </w:r>
          </w:p>
        </w:tc>
      </w:tr>
      <w:tr w:rsidR="00ED3DF2" w:rsidRPr="00ED3DF2" w:rsidTr="00372EE7">
        <w:tc>
          <w:tcPr>
            <w:tcW w:w="602"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w:t>
            </w:r>
          </w:p>
        </w:tc>
        <w:tc>
          <w:tcPr>
            <w:tcW w:w="476"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2</w:t>
            </w:r>
          </w:p>
        </w:tc>
        <w:tc>
          <w:tcPr>
            <w:tcW w:w="476"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3</w:t>
            </w:r>
          </w:p>
        </w:tc>
        <w:tc>
          <w:tcPr>
            <w:tcW w:w="546"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4</w:t>
            </w:r>
          </w:p>
        </w:tc>
        <w:tc>
          <w:tcPr>
            <w:tcW w:w="455"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5</w:t>
            </w:r>
          </w:p>
        </w:tc>
        <w:tc>
          <w:tcPr>
            <w:tcW w:w="426"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6</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7</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8</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9</w:t>
            </w:r>
          </w:p>
        </w:tc>
        <w:tc>
          <w:tcPr>
            <w:tcW w:w="426"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10</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11</w:t>
            </w:r>
          </w:p>
        </w:tc>
        <w:tc>
          <w:tcPr>
            <w:tcW w:w="567"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12</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13</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14</w:t>
            </w:r>
          </w:p>
        </w:tc>
        <w:tc>
          <w:tcPr>
            <w:tcW w:w="426"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15</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16</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17</w:t>
            </w:r>
          </w:p>
        </w:tc>
        <w:tc>
          <w:tcPr>
            <w:tcW w:w="851"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18</w:t>
            </w:r>
          </w:p>
        </w:tc>
        <w:tc>
          <w:tcPr>
            <w:tcW w:w="850"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19</w:t>
            </w:r>
          </w:p>
        </w:tc>
        <w:tc>
          <w:tcPr>
            <w:tcW w:w="989" w:type="dxa"/>
            <w:tcBorders>
              <w:top w:val="single" w:sz="4" w:space="0" w:color="auto"/>
              <w:left w:val="single" w:sz="4" w:space="0" w:color="auto"/>
              <w:bottom w:val="single" w:sz="4" w:space="0" w:color="auto"/>
              <w:right w:val="single" w:sz="4" w:space="0" w:color="auto"/>
            </w:tcBorders>
            <w:hideMark/>
          </w:tcPr>
          <w:p w:rsidR="00F050B3" w:rsidRPr="00ED3DF2" w:rsidRDefault="00F050B3" w:rsidP="004A5D1B">
            <w:pPr>
              <w:pStyle w:val="ConsPlusNormal"/>
              <w:spacing w:afterLines="20" w:after="48"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20</w:t>
            </w:r>
          </w:p>
        </w:tc>
      </w:tr>
    </w:tbl>
    <w:p w:rsidR="00B87623" w:rsidRPr="00ED3DF2" w:rsidRDefault="00B87623" w:rsidP="009C1EE2">
      <w:pPr>
        <w:pStyle w:val="ConsPlusNormal"/>
        <w:spacing w:afterLines="20" w:after="48"/>
        <w:ind w:firstLine="709"/>
        <w:jc w:val="both"/>
        <w:rPr>
          <w:rFonts w:ascii="Times New Roman" w:hAnsi="Times New Roman" w:cs="Times New Roman"/>
          <w:sz w:val="28"/>
          <w:szCs w:val="28"/>
        </w:rPr>
      </w:pPr>
    </w:p>
    <w:p w:rsidR="00B87623" w:rsidRPr="00ED3DF2" w:rsidRDefault="009D153E" w:rsidP="009C1EE2">
      <w:pPr>
        <w:pStyle w:val="ConsPlusNormal"/>
        <w:spacing w:after="20"/>
        <w:ind w:firstLine="709"/>
        <w:jc w:val="both"/>
        <w:rPr>
          <w:rFonts w:ascii="Times New Roman" w:hAnsi="Times New Roman" w:cs="Times New Roman"/>
          <w:sz w:val="28"/>
          <w:szCs w:val="28"/>
        </w:rPr>
      </w:pPr>
      <w:r w:rsidRPr="00ED3DF2">
        <w:rPr>
          <w:rFonts w:ascii="Times New Roman" w:hAnsi="Times New Roman" w:cs="Times New Roman"/>
          <w:sz w:val="28"/>
          <w:szCs w:val="28"/>
        </w:rPr>
        <w:t>17</w:t>
      </w:r>
      <w:r w:rsidR="00B87623" w:rsidRPr="00ED3DF2">
        <w:rPr>
          <w:rFonts w:ascii="Times New Roman" w:hAnsi="Times New Roman" w:cs="Times New Roman"/>
          <w:sz w:val="28"/>
          <w:szCs w:val="28"/>
        </w:rPr>
        <w:t>. Код главного распорядителя бюджетных средств состоит из трех разрядов и формируется с применением числового ряда: 1, 2, 3, 4, 5, 6, 7, 8, 9, 0.</w:t>
      </w:r>
    </w:p>
    <w:p w:rsidR="00B87623" w:rsidRPr="00ED3DF2" w:rsidRDefault="00B87623" w:rsidP="009C1EE2">
      <w:pPr>
        <w:pStyle w:val="ConsPlusNormal"/>
        <w:spacing w:after="20"/>
        <w:ind w:firstLine="709"/>
        <w:jc w:val="both"/>
        <w:rPr>
          <w:rFonts w:ascii="Times New Roman" w:hAnsi="Times New Roman" w:cs="Times New Roman"/>
          <w:sz w:val="28"/>
          <w:szCs w:val="28"/>
        </w:rPr>
      </w:pPr>
      <w:r w:rsidRPr="00ED3DF2">
        <w:rPr>
          <w:rFonts w:ascii="Times New Roman" w:hAnsi="Times New Roman" w:cs="Times New Roman"/>
          <w:sz w:val="28"/>
          <w:szCs w:val="28"/>
        </w:rPr>
        <w:t>Главному распорядителю средств соответствующего бюджета, обладающему полномочиями главного администратора доходов данного бюджета, присваивается код главного распорядителя бюджетных средств, соответствующий коду главы.</w:t>
      </w:r>
    </w:p>
    <w:p w:rsidR="00B87623" w:rsidRPr="00ED3DF2" w:rsidRDefault="009D153E" w:rsidP="009C1EE2">
      <w:pPr>
        <w:pStyle w:val="ConsPlusNormal"/>
        <w:spacing w:after="20"/>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 Код раздела (подраздела) классификации расходов бюджетов состоит из двух разрядов.</w:t>
      </w:r>
    </w:p>
    <w:p w:rsidR="00B87623" w:rsidRDefault="00B87623" w:rsidP="009C1EE2">
      <w:pPr>
        <w:pStyle w:val="ConsPlusNormal"/>
        <w:spacing w:after="20"/>
        <w:ind w:firstLine="709"/>
        <w:jc w:val="both"/>
        <w:rPr>
          <w:rFonts w:ascii="Times New Roman" w:hAnsi="Times New Roman" w:cs="Times New Roman"/>
          <w:sz w:val="28"/>
          <w:szCs w:val="28"/>
        </w:rPr>
      </w:pPr>
      <w:r w:rsidRPr="00ED3DF2">
        <w:rPr>
          <w:rFonts w:ascii="Times New Roman" w:hAnsi="Times New Roman" w:cs="Times New Roman"/>
          <w:sz w:val="28"/>
          <w:szCs w:val="28"/>
        </w:rPr>
        <w:t>Разделам (подразделам) классификации расходов бюджетов присваиваются уникальные цифровые коды, формируемые с применением числового ряда: 1, 2, 3, 4, 5, 6, 7, 8, 9, 0.</w:t>
      </w:r>
    </w:p>
    <w:p w:rsidR="009C1EE2" w:rsidRDefault="009C1EE2" w:rsidP="009C1EE2">
      <w:pPr>
        <w:pStyle w:val="ConsPlusNormal"/>
        <w:spacing w:after="20"/>
        <w:ind w:firstLine="709"/>
        <w:jc w:val="both"/>
        <w:rPr>
          <w:rFonts w:ascii="Times New Roman" w:hAnsi="Times New Roman" w:cs="Times New Roman"/>
          <w:sz w:val="28"/>
          <w:szCs w:val="28"/>
        </w:rPr>
      </w:pPr>
    </w:p>
    <w:p w:rsidR="009C1EE2" w:rsidRDefault="009C1EE2" w:rsidP="009C1EE2">
      <w:pPr>
        <w:pStyle w:val="ConsPlusNormal"/>
        <w:ind w:firstLine="709"/>
        <w:jc w:val="both"/>
        <w:rPr>
          <w:rFonts w:ascii="Times New Roman" w:hAnsi="Times New Roman" w:cs="Times New Roman"/>
          <w:sz w:val="28"/>
          <w:szCs w:val="28"/>
        </w:rPr>
      </w:pP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 xml:space="preserve">Единые для бюджетов бюджетной системы Российской Федерации коды разделов и подразделов классификации расходов бюджетов приведены в </w:t>
      </w:r>
      <w:r w:rsidR="00F050B3" w:rsidRPr="00ED3DF2">
        <w:rPr>
          <w:rFonts w:ascii="Times New Roman" w:hAnsi="Times New Roman" w:cs="Times New Roman"/>
          <w:sz w:val="28"/>
          <w:szCs w:val="28"/>
        </w:rPr>
        <w:t>приложении 2</w:t>
      </w:r>
      <w:r w:rsidRPr="00ED3DF2">
        <w:rPr>
          <w:rFonts w:ascii="Times New Roman" w:hAnsi="Times New Roman" w:cs="Times New Roman"/>
          <w:sz w:val="28"/>
          <w:szCs w:val="28"/>
        </w:rPr>
        <w:t xml:space="preserve"> к настоящему Порядку.</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.1. Отнесение расходов бюджетов бюджетной системы Российской Федерации на разделы и подразделы классификации расходов бюджетов осуществляется с учетом следующего:</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реализацию функций общегосударственного характера на раздел 0100 "Общегосударственные вопросы" классификации расходов бюджетов;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руководство и управление в сфере установленных функций (административных расходов) на соответствующие указанным функциям разделы и подразделы классификации расходов бюджетов;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разделение расходов в сфере науки на фундаментальные исследования (раздел 0100 "Общегосударственные вопросы" классификации расходов бюджетов) и расходов в части прикладных научных исследований с отнесением последних на разделы и подразделы классификации расходов бюджетов, соответствующие их отраслевой (функциональной) направленности;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по поисковым научным исследованиям на разделы и подразделы классификации расходов бюджетов, предусматривающие отнесение расходов в части прикладных научных исследований;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оплату научно-исследовательских и опытно-конструкторских работ в области дорожного хозяйства, источником финансового обеспечения которых являются бюджетные ассигнования дорожного фонда, на подраздел 0409 "Дорожное хозяйство (дорожные фонды)" классификации расходов бюджетов;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бюджетные инвестиции в объекты строительства, реконструкции (в том числе с элементами реставрации), технического перевооружения, а также на приобретение объектов государственной собственности Российской Федерации на разделы и подразделы классификации расходов бюджетов в соответствии с отраслевой принадлежностью;</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осуществление главным распорядителем централизованных закупок товаров в целях:</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обеспечения нужд государственного (муниципального) органа, в том числе в целях обеспечения выполнения возложенных на него функций с учетом территориальных органов и подведомственных ему казенных учреждений, на разделы и подразделы классификации расходов бюджетов, в рамках которых отражаются расходы на обеспечение функционирования данного государственного (муниципального) органа;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 обеспечения нужд территориальных органов и (или) подведомственных государственному (муниципальному) органу государственных (муниципальных) учреждений на отраслевые </w:t>
      </w:r>
      <w:r w:rsidRPr="00ED3DF2">
        <w:rPr>
          <w:rFonts w:ascii="Times New Roman" w:hAnsi="Times New Roman" w:cs="Times New Roman"/>
          <w:sz w:val="28"/>
          <w:szCs w:val="28"/>
        </w:rPr>
        <w:lastRenderedPageBreak/>
        <w:t>(функциональные) разделы (подразделы) классификации расходов бюджетов, соответствующие выполняемым данными органами, учреждениями функциям;</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предоставление межбюджетных трансфертов (за исключением дотаций и иных межбюджетных трансфертов межотраслевого характера) на разделы и подразделы классификации расходов бюджетов в соответствии с их отраслевой направленностью;</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бюджетов бюджетной системы Российской Федерации, источником финансового обеспечения которых являются предоставляемые из иного бюджета бюджетной системы Российской Федерации в рамках одного раздела и подраздела классификации расходов бюджетов консолидированные субсидии на софинансирование комплекса мероприятий различной отраслевой направленности, включающих в том числе мероприятия по софинансированию капитальных вложений в объекты государственной (муниципальной) собственности, на разделы и подразделы классификации расходов бюджетов, исходя из отраслевой принадлежности данных расходов;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финансовое обеспечение диспансеризации государственных гражданских служащих Российской Федерации и муниципальных служащих на разделы и подразделы классификации расходов бюджетов, по которым отражаются расходы на обеспечение деятельности данных органов государственной власти Российской Федерации, субъектов Российской Федерации, органов местного самоуправления;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выплаты уволенным государственным гражданским (муниципальным) служащим (работникам) среднего месячного заработка на период трудоустройства в случае их увольнения в связи с сокращением численности или штата работников организации на разделы и подразделы классификации расходов бюджетов, в рамках которых отражаются расходы на обеспечение функционирования организации - работодателя (нанимателя);</w:t>
      </w: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финансовое обеспечение выполнения функций (оказание услуг) государственными (муниципальными) учреждениями, в том числе в форме субсидий, осуществляется по разделам и подразделам классификации расходов бюджетов исходя из осуществляемых указанными учреждениями функций (услуг). При реализации учреждением (в том числе его структурными подразделениями) различных функций (услуг, относящихся к отдельным функциям) (например, в сфере высшего образования и оказания стационарной медицинской помощи населению) расходы на обеспечение деятельности (функций) указанного учреждения (его подразделений) отражаются по разделам (подразделам) классификации расходов бюджетов в соответствии с отраслевой направленностью.</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Расходы на предоставление субсидий бюджетному или автономному учреждению на финансовое обеспечение выполнения государственного </w:t>
      </w:r>
      <w:r w:rsidRPr="00ED3DF2">
        <w:rPr>
          <w:rFonts w:ascii="Times New Roman" w:hAnsi="Times New Roman" w:cs="Times New Roman"/>
          <w:sz w:val="28"/>
          <w:szCs w:val="28"/>
        </w:rPr>
        <w:lastRenderedPageBreak/>
        <w:t>(муниципального) задания на оказание государственных (муниципальных) услуг (выполнение работ) (далее - государственное (муниципальное) задание) в части затрат на уплату налогов, в качестве объекта налогообложения по которым признается недвижимое имущество и особо ценное движимое имущество, закрепленное за учреждением или приобретенное им за счет средств, выделенных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w:t>
      </w:r>
      <w:r w:rsidR="00DD4171">
        <w:rPr>
          <w:rFonts w:ascii="Times New Roman" w:hAnsi="Times New Roman" w:cs="Times New Roman"/>
          <w:sz w:val="28"/>
          <w:szCs w:val="28"/>
        </w:rPr>
        <w:t xml:space="preserve"> </w:t>
      </w:r>
      <w:r w:rsidRPr="00ED3DF2">
        <w:rPr>
          <w:rFonts w:ascii="Times New Roman" w:hAnsi="Times New Roman" w:cs="Times New Roman"/>
          <w:sz w:val="28"/>
          <w:szCs w:val="28"/>
        </w:rPr>
        <w:t xml:space="preserve"> (далее - </w:t>
      </w:r>
      <w:r w:rsidR="00DD4171">
        <w:rPr>
          <w:rFonts w:ascii="Times New Roman" w:hAnsi="Times New Roman" w:cs="Times New Roman"/>
          <w:sz w:val="28"/>
          <w:szCs w:val="28"/>
        </w:rPr>
        <w:t xml:space="preserve"> </w:t>
      </w:r>
      <w:r w:rsidRPr="00ED3DF2">
        <w:rPr>
          <w:rFonts w:ascii="Times New Roman" w:hAnsi="Times New Roman" w:cs="Times New Roman"/>
          <w:sz w:val="28"/>
          <w:szCs w:val="28"/>
        </w:rPr>
        <w:t xml:space="preserve">имущество </w:t>
      </w:r>
      <w:r w:rsidR="00DD4171">
        <w:rPr>
          <w:rFonts w:ascii="Times New Roman" w:hAnsi="Times New Roman" w:cs="Times New Roman"/>
          <w:sz w:val="28"/>
          <w:szCs w:val="28"/>
        </w:rPr>
        <w:t xml:space="preserve"> </w:t>
      </w:r>
      <w:r w:rsidRPr="00ED3DF2">
        <w:rPr>
          <w:rFonts w:ascii="Times New Roman" w:hAnsi="Times New Roman" w:cs="Times New Roman"/>
          <w:sz w:val="28"/>
          <w:szCs w:val="28"/>
        </w:rPr>
        <w:t xml:space="preserve">учреждения), </w:t>
      </w:r>
      <w:r w:rsidR="00DD4171">
        <w:rPr>
          <w:rFonts w:ascii="Times New Roman" w:hAnsi="Times New Roman" w:cs="Times New Roman"/>
          <w:sz w:val="28"/>
          <w:szCs w:val="28"/>
        </w:rPr>
        <w:t xml:space="preserve"> </w:t>
      </w:r>
      <w:r w:rsidRPr="00ED3DF2">
        <w:rPr>
          <w:rFonts w:ascii="Times New Roman" w:hAnsi="Times New Roman" w:cs="Times New Roman"/>
          <w:sz w:val="28"/>
          <w:szCs w:val="28"/>
        </w:rPr>
        <w:t xml:space="preserve">и </w:t>
      </w:r>
      <w:r w:rsidR="00DD4171">
        <w:rPr>
          <w:rFonts w:ascii="Times New Roman" w:hAnsi="Times New Roman" w:cs="Times New Roman"/>
          <w:sz w:val="28"/>
          <w:szCs w:val="28"/>
        </w:rPr>
        <w:t xml:space="preserve"> </w:t>
      </w:r>
      <w:r w:rsidRPr="00ED3DF2">
        <w:rPr>
          <w:rFonts w:ascii="Times New Roman" w:hAnsi="Times New Roman" w:cs="Times New Roman"/>
          <w:sz w:val="28"/>
          <w:szCs w:val="28"/>
        </w:rPr>
        <w:t>затрат</w:t>
      </w:r>
      <w:r w:rsidR="00DD4171">
        <w:rPr>
          <w:rFonts w:ascii="Times New Roman" w:hAnsi="Times New Roman" w:cs="Times New Roman"/>
          <w:sz w:val="28"/>
          <w:szCs w:val="28"/>
        </w:rPr>
        <w:t xml:space="preserve"> </w:t>
      </w:r>
      <w:r w:rsidRPr="00ED3DF2">
        <w:rPr>
          <w:rFonts w:ascii="Times New Roman" w:hAnsi="Times New Roman" w:cs="Times New Roman"/>
          <w:sz w:val="28"/>
          <w:szCs w:val="28"/>
        </w:rPr>
        <w:t xml:space="preserve"> на содержание имущества учреждения, не учитываемых при расчете нормативных затрат на оказание государственных (муниципальных) услуг (нормативных затрат (затрат) на выполнение работ) в соответствии с государственным (муниципальным) заданием, которые не представляется возможным отнести к деятельности учреждения, связанной с оказанием конкретных государственных (муниципальных) услуг (выполнением конкретных работ) в соответствии с государственным (муниципальным) заданием, следует отражать в рамках того подраздела классификации расходов бюджетов, по которому планируется наибольший объем бюджетных ассигнований на предоставление субсидии учреждению на финансовое обеспечение оказания конкретной государственной (муниципальной) услуги (выполнения конкретной работы) в соответствии с государственным (муниципальным) заданием в общем объеме бюджетных ассигнований на предоставление субсидии учреждению на финансовое обеспечение выполнения им государственного (муниципального) задания.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на общехозяйственные нужды казенного учреждения, в отношении которого не принято решение о применении нормативных затрат при расчете объема финансового обеспечения выполнения государственного задания, которые не представляется возможным отнести к конкретной функции учреждения либо структурного подразделения, оказывающего функционально различные виды услуг (заработная плата административно-хозяйственного персонала (руководителя, бухгалтеров и тому подобное), коммунальные услуги, в случае если указанные подразделения обеспечиваются ими с использованием единых приборов учета, а также иные аналогичные (с точки зрения охвата обособленных функций) услуги, следует отражать по тому подразделу классификации расходов бюджетов, по которому планируется наибольший объем бюджетных ассигнований в общем объеме бюджетных ассигнований на обеспечение функционирования такого учреждения (либо наибольший объем бюджетных ассигнований на оплату труда).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на предоставление субсидий бюджетному или автономному учреждению на иную цель, на оказание услуг (выполнение работ) различной отраслевой (функциональной) направленности указанными учреждениями осуществляются по соответствующим разделам и подразделам классификации расходов бюджетов исходя из осуществляемых функций (услуг).</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Расходы на строительство, реконструкцию, капитальный ремонт, ремонт и содержание действующей сети автомобильных дорог необщего пользования федерального, регионального или межмуниципального, местного значений, в том числе в границах населенных пунктов муниципальных образований, и искусственных сооружений на них необходимо отражать по разделам, подразделам классификации расходов бюджетов, в рамках которых отражаются расходы на обеспечение выполнения функций органа государственной власти (органа местного самоуправления) или казенного учреждения, за которым на праве оперативного управления закреплены вышеуказанные дороги (государственного (муниципального) органа (учреждения), являющегося заказчиком строительства вышеуказанных дорог).</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В случае принятия решений об использовании средств резервных фондов Президента Российской Федерации и Правительства Российской Федерации, высших исполнительных органов государственной власти субъектов Российской Федерации и местных администраций вышеуказанные расходы подлежат отражению по разделам и подразделам классификации расходов бюджетов исходя из их отраслевой и ведомственной принадлежности, за исключением предоставления бюджетам бюджетной системы Российской Федерации по отдельным решениям субсидий и иных межбюджетных трансфертов, подлежащих отражению по подразделу 1403 "Прочие межбюджетные трансферты общего характера" классификации расходов бюджетов.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бюджетов на предоставление публичных нормативных выплат гражданам отражаются: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в части публичных нормативных выплат, носящих социальный характер (пенсии, пособия, компенсации и иные аналогичные выплаты, предоставляемые гражданам), - по подразделам раздела 1000 "Социальная политика" классификации расходов бюджетов;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в части иных публичных нормативных выплат, носящих несоциальный характер, - по разделам и подразделам классификации расходов бюджетов, соответствующим отраслевой (функциональной) направленности.</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 xml:space="preserve">.2. Расходы бюджетов бюджетной системы Российской Федерации </w:t>
      </w:r>
      <w:r w:rsidR="00A61BE4">
        <w:rPr>
          <w:rFonts w:ascii="Times New Roman" w:hAnsi="Times New Roman" w:cs="Times New Roman"/>
          <w:sz w:val="28"/>
          <w:szCs w:val="28"/>
        </w:rPr>
        <w:t>по</w:t>
      </w:r>
      <w:r w:rsidR="00B87623" w:rsidRPr="00ED3DF2">
        <w:rPr>
          <w:rFonts w:ascii="Times New Roman" w:hAnsi="Times New Roman" w:cs="Times New Roman"/>
          <w:sz w:val="28"/>
          <w:szCs w:val="28"/>
        </w:rPr>
        <w:t xml:space="preserve"> раздел</w:t>
      </w:r>
      <w:r w:rsidR="00A61BE4">
        <w:rPr>
          <w:rFonts w:ascii="Times New Roman" w:hAnsi="Times New Roman" w:cs="Times New Roman"/>
          <w:sz w:val="28"/>
          <w:szCs w:val="28"/>
        </w:rPr>
        <w:t>ам</w:t>
      </w:r>
      <w:r w:rsidR="00B87623" w:rsidRPr="00ED3DF2">
        <w:rPr>
          <w:rFonts w:ascii="Times New Roman" w:hAnsi="Times New Roman" w:cs="Times New Roman"/>
          <w:sz w:val="28"/>
          <w:szCs w:val="28"/>
        </w:rPr>
        <w:t xml:space="preserve"> и подраздел</w:t>
      </w:r>
      <w:r w:rsidR="00A61BE4">
        <w:rPr>
          <w:rFonts w:ascii="Times New Roman" w:hAnsi="Times New Roman" w:cs="Times New Roman"/>
          <w:sz w:val="28"/>
          <w:szCs w:val="28"/>
        </w:rPr>
        <w:t>ам</w:t>
      </w:r>
      <w:r w:rsidR="00B87623" w:rsidRPr="00ED3DF2">
        <w:rPr>
          <w:rFonts w:ascii="Times New Roman" w:hAnsi="Times New Roman" w:cs="Times New Roman"/>
          <w:sz w:val="28"/>
          <w:szCs w:val="28"/>
        </w:rPr>
        <w:t xml:space="preserve"> классификации расходов бюджетов отраж</w:t>
      </w:r>
      <w:r w:rsidR="00A61BE4">
        <w:rPr>
          <w:rFonts w:ascii="Times New Roman" w:hAnsi="Times New Roman" w:cs="Times New Roman"/>
          <w:sz w:val="28"/>
          <w:szCs w:val="28"/>
        </w:rPr>
        <w:t>аются</w:t>
      </w:r>
      <w:r w:rsidR="00B87623" w:rsidRPr="00ED3DF2">
        <w:rPr>
          <w:rFonts w:ascii="Times New Roman" w:hAnsi="Times New Roman" w:cs="Times New Roman"/>
          <w:sz w:val="28"/>
          <w:szCs w:val="28"/>
        </w:rPr>
        <w:t xml:space="preserve"> следующим образом:</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.2.1. Раздел 0100 "Общегосударственные вопросы" включает расходы на общегосударственные вопросы, специфика которых не позволяет отнести их на иные разделы и подразделы классификации расходов бюджетов, в том числе расходы на обеспечение деятельности Президента Российской Федерации, высшего должностного лица субъекта Российской Федерации и главы муниципального образования, расходы на обеспечение деятельности органов государственной власти, государственных органов, органов местного самоуправления, а также учреждений, обеспечивающих деятельность указанных должностных лиц и органов.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 xml:space="preserve">По подразделу 0101 "Функционирование Президента Российской Федерации" классификации расходов бюджетов подлежат отражению расходы на обеспечение выполнения функций Президента Российской Федерации, Администрации Президента Российской Федерации, полномочных представителей Президента Российской Федерации, их заместителей в федеральных округах и соответствующих аппаратов, Управления делами Президента Российской Федерации и его аппарата </w:t>
      </w:r>
      <w:r w:rsidR="00A61BE4">
        <w:rPr>
          <w:rFonts w:ascii="Times New Roman" w:hAnsi="Times New Roman" w:cs="Times New Roman"/>
          <w:sz w:val="28"/>
          <w:szCs w:val="28"/>
        </w:rPr>
        <w:br/>
      </w:r>
      <w:r w:rsidRPr="00ED3DF2">
        <w:rPr>
          <w:rFonts w:ascii="Times New Roman" w:hAnsi="Times New Roman" w:cs="Times New Roman"/>
          <w:sz w:val="28"/>
          <w:szCs w:val="28"/>
        </w:rPr>
        <w:t>(далее - высший орган власти), обеспечение визитов делегаций высших органов власти за рубеж, а также на предоставление субсидий юридическим лицам в указанной сфере.</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0102 "Функционирование высшего должностного лица субъекта Российской Федерации и муниципального образования" классификации расходов бюджетов подлежат отражению расходы на содержание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а также аппаратов указанных должностных лиц.</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классификации расходов бюджетов подлежат отражению расходы на обеспечение деятельности Федерального Собрания Российской Федерации, законодательных (представительных) органов государственной власти субъектов Российской Федерации и местного самоуправления, а также предоставление субсидий юридическим лицам в указанной сфере деятельности.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классификации расходов бюджетов подлежат отражению расходы на обеспечение деятельности Правительства Российской Федерации, высших органов исполнительной власти субъектов Российской Федерации, местных администраций и соответствующих аппаратов, обеспечение деятельности подведомственных учреждений, предоставление субсидий автономной некоммерческой организации "Аналитический центр при Правительстве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на обеспечение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подлежат отражению по соответствующим разделам и подразделам классификации расходов бюджетов.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подразделу 0105 "Судебная система" классификации расходов бюджетов подлежат отражению расходы на обеспечение деятельности федеральных судов, судов субъектов Российской Федерации и их аппаратов, органов судейского сообщества, системы Судебного департамента при </w:t>
      </w:r>
      <w:r w:rsidRPr="00ED3DF2">
        <w:rPr>
          <w:rFonts w:ascii="Times New Roman" w:hAnsi="Times New Roman" w:cs="Times New Roman"/>
          <w:sz w:val="28"/>
          <w:szCs w:val="28"/>
        </w:rPr>
        <w:lastRenderedPageBreak/>
        <w:t>Верховном Суде Российской Федерации, расходы на развитие судебной системы России, а также расходы на предоставление государственных гарантий, обусловленных статусом судей, иных гарантий в соответствии с законодательством Российской Федерации, если иное не установлено настоящим пунктом.</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0106 "Обеспечение деятельности финансовых, налоговых и таможенных органов и органов финансового (финансово-бюджетного) надзора" классификации расходов бюджетов подлежат отражению расходы на выполнение функций органов государственной власти, органов государственного финансового контроля, органов местного самоуправления, осуществляющих функции финансовых органов в соответствии с бюджетным законодательством Российской Федерации, налоговых и таможенных органов, органов государственной власти, иных государственных и муниципальных органов, осуществляющих функции финансового (финансово-бюджетного) надзора (контроля) в соответствии с бюджетным законодательством Российской Федерации, а также расходы на содержание учреждений, обеспечивающих их деятельность, на реализацию мероприятий, связанных с процедурами банкротства, распоряжением и реализацией выморочного имущества.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подразделу 0107 "Обеспечение проведения выборов и референдумов" классификации расходов бюджетов подлежат отражению 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w:t>
      </w:r>
      <w:r w:rsidR="00A855CC">
        <w:rPr>
          <w:rFonts w:ascii="Times New Roman" w:hAnsi="Times New Roman" w:cs="Times New Roman"/>
          <w:sz w:val="28"/>
          <w:szCs w:val="28"/>
        </w:rPr>
        <w:t xml:space="preserve">избирательных </w:t>
      </w:r>
      <w:r w:rsidRPr="00ED3DF2">
        <w:rPr>
          <w:rFonts w:ascii="Times New Roman" w:hAnsi="Times New Roman" w:cs="Times New Roman"/>
          <w:sz w:val="28"/>
          <w:szCs w:val="28"/>
        </w:rPr>
        <w:t xml:space="preserve">комиссий, а также участковых </w:t>
      </w:r>
      <w:r w:rsidR="00A855CC">
        <w:rPr>
          <w:rFonts w:ascii="Times New Roman" w:hAnsi="Times New Roman" w:cs="Times New Roman"/>
          <w:sz w:val="28"/>
          <w:szCs w:val="28"/>
        </w:rPr>
        <w:t xml:space="preserve">избирательных </w:t>
      </w:r>
      <w:r w:rsidRPr="00ED3DF2">
        <w:rPr>
          <w:rFonts w:ascii="Times New Roman" w:hAnsi="Times New Roman" w:cs="Times New Roman"/>
          <w:sz w:val="28"/>
          <w:szCs w:val="28"/>
        </w:rPr>
        <w:t>комиссий и соответствующих аппаратов.</w:t>
      </w: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0108 "Международные отношения и международное сотрудничество" классификации расходов бюджетов подлежат отражению расходы на обеспечение деятельности дипломатических представительств Российской Федерации в иностранных государствах, консульских учреждений Российской Федерации в иностранных государствах, представительств Российской Федерации при международных организациях, представительств Российской Федерации по торгово-экономическим вопросам в иностранных государствах, а также расходы на обеспечение российского присутствия на архипелаге Шпицберген, расходы по уплате взносов в международные организации, оценке недвижимости, признанию прав и регулированию отношений по федеральной собственности, находящейся за рубежом, и иные расходы, осуществляемые в рамках реализации международных соглашений и договоров.</w:t>
      </w:r>
    </w:p>
    <w:p w:rsidR="009C1EE2" w:rsidRDefault="009C1EE2" w:rsidP="009C1EE2">
      <w:pPr>
        <w:pStyle w:val="ConsPlusNormal"/>
        <w:spacing w:after="18"/>
        <w:ind w:firstLine="709"/>
        <w:jc w:val="both"/>
        <w:rPr>
          <w:rFonts w:ascii="Times New Roman" w:hAnsi="Times New Roman" w:cs="Times New Roman"/>
          <w:sz w:val="28"/>
          <w:szCs w:val="28"/>
        </w:rPr>
      </w:pP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Кроме того, по данному подразделу классификации расходов бюджетов подлежат отражению расходы на оказание экономической и гуманитарной помощи другим государствам, включая расходы на доставку грузов гуманитарного характера и эвакуацию российских граждан, а также расходы по оказанию гуманитарной финансовой помощи другим государствам.</w:t>
      </w:r>
    </w:p>
    <w:p w:rsidR="00B929B7"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на обеспечение деятельности представительств (представителей) федеральных органов исполнительной власти в иностранных государствах следует отражать по разделам и подразделам классификации расходов бюджетов</w:t>
      </w:r>
      <w:r w:rsidR="002E5F69">
        <w:rPr>
          <w:rFonts w:ascii="Times New Roman" w:hAnsi="Times New Roman" w:cs="Times New Roman"/>
          <w:sz w:val="28"/>
          <w:szCs w:val="28"/>
        </w:rPr>
        <w:t xml:space="preserve">, </w:t>
      </w:r>
      <w:r w:rsidR="002E5F69" w:rsidRPr="002E5F69">
        <w:rPr>
          <w:rFonts w:ascii="Times New Roman" w:hAnsi="Times New Roman" w:cs="Times New Roman"/>
          <w:sz w:val="28"/>
          <w:szCs w:val="28"/>
        </w:rPr>
        <w:t xml:space="preserve">в рамках </w:t>
      </w:r>
      <w:r w:rsidR="002E5F69">
        <w:rPr>
          <w:rFonts w:ascii="Times New Roman" w:hAnsi="Times New Roman" w:cs="Times New Roman"/>
          <w:sz w:val="28"/>
          <w:szCs w:val="28"/>
        </w:rPr>
        <w:t xml:space="preserve">которых отражаются </w:t>
      </w:r>
      <w:r w:rsidR="002E5F69" w:rsidRPr="002E5F69">
        <w:rPr>
          <w:rFonts w:ascii="Times New Roman" w:hAnsi="Times New Roman" w:cs="Times New Roman"/>
          <w:sz w:val="28"/>
          <w:szCs w:val="28"/>
        </w:rPr>
        <w:t>расход</w:t>
      </w:r>
      <w:r w:rsidR="002E5F69">
        <w:rPr>
          <w:rFonts w:ascii="Times New Roman" w:hAnsi="Times New Roman" w:cs="Times New Roman"/>
          <w:sz w:val="28"/>
          <w:szCs w:val="28"/>
        </w:rPr>
        <w:t>ы</w:t>
      </w:r>
      <w:r w:rsidR="002E5F69" w:rsidRPr="002E5F69">
        <w:rPr>
          <w:rFonts w:ascii="Times New Roman" w:hAnsi="Times New Roman" w:cs="Times New Roman"/>
          <w:sz w:val="28"/>
          <w:szCs w:val="28"/>
        </w:rPr>
        <w:t xml:space="preserve"> </w:t>
      </w:r>
      <w:r w:rsidR="00B929B7">
        <w:rPr>
          <w:rFonts w:ascii="Times New Roman" w:hAnsi="Times New Roman" w:cs="Times New Roman"/>
          <w:sz w:val="28"/>
          <w:szCs w:val="28"/>
        </w:rPr>
        <w:t xml:space="preserve">на обеспечение деятельности федеральных органов исполнительной власти, осуществляющих </w:t>
      </w:r>
      <w:r w:rsidR="002E5F69" w:rsidRPr="002E5F69">
        <w:rPr>
          <w:rFonts w:ascii="Times New Roman" w:hAnsi="Times New Roman" w:cs="Times New Roman"/>
          <w:sz w:val="28"/>
          <w:szCs w:val="28"/>
        </w:rPr>
        <w:t>руководство и управление в сфере установленных функций</w:t>
      </w:r>
      <w:r w:rsidRPr="00ED3DF2">
        <w:rPr>
          <w:rFonts w:ascii="Times New Roman" w:hAnsi="Times New Roman" w:cs="Times New Roman"/>
          <w:sz w:val="28"/>
          <w:szCs w:val="28"/>
        </w:rPr>
        <w:t>.</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связанные с краткосрочными командировками на территории иностранных государств, следует отражать по разделам и подразделам классификации расходов бюджетов в рамках расходов на руководство и управление в сфере установленных функций.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осуществляемые в счет привлеченных целевых иностранных кредитов (заимствований), отражаются по разделам классификации расходов исходя из направлений осуществления расходов в установленной сфере деятельности.</w:t>
      </w:r>
    </w:p>
    <w:p w:rsidR="00B87623" w:rsidRPr="00ED3DF2" w:rsidRDefault="00A855CC" w:rsidP="009C1EE2">
      <w:pPr>
        <w:pStyle w:val="ConsPlusNormal"/>
        <w:spacing w:after="18"/>
        <w:ind w:firstLine="709"/>
        <w:jc w:val="both"/>
        <w:rPr>
          <w:rFonts w:ascii="Times New Roman" w:hAnsi="Times New Roman" w:cs="Times New Roman"/>
          <w:sz w:val="28"/>
          <w:szCs w:val="28"/>
        </w:rPr>
      </w:pPr>
      <w:r>
        <w:rPr>
          <w:rFonts w:ascii="Times New Roman" w:hAnsi="Times New Roman" w:cs="Times New Roman"/>
          <w:sz w:val="28"/>
          <w:szCs w:val="28"/>
        </w:rPr>
        <w:t>Т</w:t>
      </w:r>
      <w:r w:rsidRPr="00ED3DF2">
        <w:rPr>
          <w:rFonts w:ascii="Times New Roman" w:hAnsi="Times New Roman" w:cs="Times New Roman"/>
          <w:sz w:val="28"/>
          <w:szCs w:val="28"/>
        </w:rPr>
        <w:t xml:space="preserve">акже </w:t>
      </w:r>
      <w:r w:rsidR="00B87623" w:rsidRPr="00ED3DF2">
        <w:rPr>
          <w:rFonts w:ascii="Times New Roman" w:hAnsi="Times New Roman" w:cs="Times New Roman"/>
          <w:sz w:val="28"/>
          <w:szCs w:val="28"/>
        </w:rPr>
        <w:t xml:space="preserve">по данному подразделу классификации расходов бюджетов </w:t>
      </w:r>
      <w:r>
        <w:rPr>
          <w:rFonts w:ascii="Times New Roman" w:hAnsi="Times New Roman" w:cs="Times New Roman"/>
          <w:sz w:val="28"/>
          <w:szCs w:val="28"/>
        </w:rPr>
        <w:t>н</w:t>
      </w:r>
      <w:r w:rsidRPr="00ED3DF2">
        <w:rPr>
          <w:rFonts w:ascii="Times New Roman" w:hAnsi="Times New Roman" w:cs="Times New Roman"/>
          <w:sz w:val="28"/>
          <w:szCs w:val="28"/>
        </w:rPr>
        <w:t xml:space="preserve">е отражаются </w:t>
      </w:r>
      <w:r w:rsidR="00B87623" w:rsidRPr="00ED3DF2">
        <w:rPr>
          <w:rFonts w:ascii="Times New Roman" w:hAnsi="Times New Roman" w:cs="Times New Roman"/>
          <w:sz w:val="28"/>
          <w:szCs w:val="28"/>
        </w:rPr>
        <w:t>расходы на предоставление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0109 "Государственный материальный резерв" классификации расходов бюджетов подлежат отражению расходы на выполнение функций Федерального агентства по государственным резервам, его территориальных органов и организаций, образующих единую систему государственного материального резерва, а также расходы на проведение операций с государственным материальным резервом.</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0110 "Фундаментальные исследования" классификации расходов бюджетов подлежат отражению расходы, связанные с проведением фундаментальных научных исследований, расходы на обеспечение деятельности государственных научных учреждений, осуществляющих фундаментальные научные исследования в соответствии с законодательством Российской Федерации о науке и государственной научно-технической политике, расходы на проведение фундаментальных исследований в соответствии с решениями Правительства Российской Федерации.</w:t>
      </w:r>
    </w:p>
    <w:p w:rsidR="004A5D1B"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Также по данному подразделу классификации расходов бюджетов отражаются расходы иных организаций в сфере науки, осуществляющих экспертную, аналитическую, финансовую и организационную поддержку фундаментальных научных исследований.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подразделу 0111 "Резервные фонды" классификации расходов бюджетов подлежат отражению бюджетные ассигнования на образование </w:t>
      </w:r>
      <w:r w:rsidRPr="00ED3DF2">
        <w:rPr>
          <w:rFonts w:ascii="Times New Roman" w:hAnsi="Times New Roman" w:cs="Times New Roman"/>
          <w:sz w:val="28"/>
          <w:szCs w:val="28"/>
        </w:rPr>
        <w:lastRenderedPageBreak/>
        <w:t>резервных фондов Президента Российской Федерации и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0112 "Прикладные научные исследования в области общегосударственных вопросов"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общегосударственных вопросов, возникающих в рамках выполнения функций органами государственной власти, органами местного самоуправления, на обеспечение деятельности учреждений по осуществлению прикладных исследований и разработок в указанной сфере деятельности, а также осуществляющих прикладные научные исследования научных учреждений, не отнесенные на иные подразделы классификации расходов бюджетов, на государственную поддержку в области развития науки, техники и технологий и в иных областях по отдельным решениям Президента Российской Федерации и Правительства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0113 "Другие общегосударственные вопросы" классификации расходов бюджетов подлежат отражению расходы на выполнение функций по общегосударственным вопросам, не отнесенным к другим подразделам данного раздела классификации расходов бюджетов, в том числе на управление государственной (муниципальной) собственностью.</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Также по данному подразделу классификации расходов бюджетов отражаются: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на обеспечение выполнения функций аппаратами государственных внебюджетных фондов;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федерального бюджета на предоставление единой субвенции бюджетам субъектов Российской Федерации и бюджету г. Байконура;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бюджетов субъектов Российской Федерации на предоставление межбюджетных трансфертов в виде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на обеспечение деятельности государственного (муниципального) учреждения, обеспечивающего бухгалтерское обслуживание финансово-хозяйственной деятельности региональных (муниципальных) учреждений, осуществляющих деятельность в различных сферах.</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 xml:space="preserve">.2.2. Раздел 0200 "Национальная оборона" классификации расходов бюджетов включает расходы, связанные с обеспечением национальной обороны, в том числе: расходы на содержание и обеспечение деятельности Вооруженных Сил Российской Федерации, мобилизационную и вневойсковую подготовку, мобилизационную подготовку экономики, подготовку и участие Российской Федерации в обеспечении коллективной </w:t>
      </w:r>
      <w:r w:rsidR="00B87623" w:rsidRPr="00ED3DF2">
        <w:rPr>
          <w:rFonts w:ascii="Times New Roman" w:hAnsi="Times New Roman" w:cs="Times New Roman"/>
          <w:sz w:val="28"/>
          <w:szCs w:val="28"/>
        </w:rPr>
        <w:lastRenderedPageBreak/>
        <w:t>безопасности и миротворческой деятельности, реализацию связанных с обеспечением национальной обороны мероприятий ядерно-оружейного комплекса, прикладные научные исследования, а также другие вопросы в области национальной обороны.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0201 "Вооруженные Силы Российской Федерации" классификации расходов бюджетов подлежат отражению расходы на обеспечение деятельности Вооруженных Сил Российской Федерации в сфере наземной, морской, военно-воздушной, противоракетной и космической обороны в целях обеспечения необходимого уровня обороноспособности государства и транспортные расходы мобилизационной и вневойсковой подготовки.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Указанный подраздел классификации расходов бюджетов отражает также расходы, связанные с содержанием аппаратов военных атташе при посольствах Российской Федерации за границей, а также обеспечением деятельности военных прокуратур в установленной сфере деятельности.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0203 "Мобилизационная и вневойсковая подготовка" классификации расходов бюджетов подлежат отражению расходы, связанные с боевой и мобилизационной подготовкой Вооруженных Сил Российской Федерации и других войск, обеспечением воинского учета и призыва в армию.</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0204 "Мобилизационная подготовка экономики" классификации расходов бюджетов отражаются расходы по осуществлению комплекса мероприятий по мобилизационной подготовке экономики государства к работе в период мобилизации и в военное время.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0205 "Подготовка и участие в обеспечении коллективной безопасности и миротворческой деятельности" классификации расходов бюджетов подлежат отражению расходы, связанные с руководством вопросами военной помощи и управлением миссиями по оказанию военной помощи, предоставлением военной помощи в виде грантов, предоставлением оборудования на взаимной основе, предоставлением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 обеспечением коллективной безопасности на долевой основе со странами Содружества Независимых Государств (далее - СНГ).</w:t>
      </w:r>
    </w:p>
    <w:p w:rsidR="004A5D1B"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0206 "Ядерно-оружейный комплекс" классификации расходов бюджетов подлежат отражению расходы по реализации мероприятий ядерно-оружейного комплекса в области обеспечения национальной обороны.</w:t>
      </w:r>
    </w:p>
    <w:p w:rsidR="00773887"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0207 "Реализация международных обязательств в сфере военно-технического сотрудничества" классификации расходов бюджетов отражаются расходы по реализации международных соглашений со странами СНГ и другими зарубежными странами в сфере военно-технического сотрудничества.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В подразделе 0208 "Прикладные научные исследования в области национальной обороны"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обороны, а также на обеспечение деятельности учреждений по осуществлению прикладных исследований и экспертных разработок, связанных с национальной обороной, а также на предоставление субсидий юридическим лицам на осуществление и обеспечение проведения прикладных исследований и научных разработок в сфере национальной обороны и безопасности государства, а также оплата работ по государственному оборонному заказу в части научно-исследовательских, опытно-конструкторских и технологических работ, экспериментальных разработок, связанных с обороной, утилизацией и ликвидацией вооружения, военной техники, химического оружия.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В подразделе 0209 "Другие вопросы в области национальной обороны" классификации расходов бюджетов подлежат отражению расходы на руководство, управление и поддержку в отношении таких видов деятельности, как разработка общей политики, планов, программ и бюджетов, связанных с обороной, оборонным заказом, специальным строительством, военно-техническим сотрудничеством, по выполнению функций и руководству указанной деятельностью, а также расходы на вопросы национальной обороны, не отнесенные к другим подразделам классификации расходов бюджетов.</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.2.3. Раздел 0300 "Национальная безопасность и правоохранительная деятельность" классификации расходов бюджетов включает расходы на обеспечение деятельности войск национальной гвардии, органов прокуратуры, следствия, юстиции, внутренних дел, безопасности, пограничной службы, системы исполнения наказаний, а также расходы на защиту населения и территории от чрезвычайных ситуаций природного и техногенного характера, гражданскую оборону, миграционную политику, прикладные научные исследования в области национальной безопасности и правоохранительной деятельности, а также другие мероприятия в данной области.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0301 "Органы прокуратуры и следствия" классификации расходов бюджетов подлежат отражению расходы на содержание и обеспечение деятельности Генеральной прокуратуры Российской Федерации, прокуратур субъектов Российской Федерации, приравненных к ним военных и других специализированных прокуратур, а также прокуратур городов и районов, других территориальных, военных и иных специализированных прокуратур.</w:t>
      </w: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Также по данному подразделу классификации расходов бюджетов отражаются расходы федерального бюджета по обеспечению деятельности Следственного комитета Российской Федерации.</w:t>
      </w:r>
    </w:p>
    <w:p w:rsidR="009C1EE2" w:rsidRDefault="009C1EE2" w:rsidP="009C1EE2">
      <w:pPr>
        <w:pStyle w:val="ConsPlusNormal"/>
        <w:spacing w:after="18"/>
        <w:ind w:firstLine="709"/>
        <w:jc w:val="both"/>
        <w:rPr>
          <w:rFonts w:ascii="Times New Roman" w:hAnsi="Times New Roman" w:cs="Times New Roman"/>
          <w:sz w:val="28"/>
          <w:szCs w:val="28"/>
        </w:rPr>
      </w:pP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По подразделу 0302 "Органы внутренних дел" классификации расходов бюджетов подлежат отражению расходы на содержание и обеспечение деятельности Министерства внутренних дел Российской Федерации, главных управлений МВД России по федеральным округам, министерств внутренних дел, главных управлений, управлений внутренних дел субъектов Российской Федерации, управлений (отделов) внутренних дел муниципальных образований, управлений (отделов) внутренних дел на железнодорожном, водном и воздушном транспорте, управлений (отделов) внутренних дел в закрытых административно-территориальных образованиях, на особо важных и режимных объектах, окружных управлений материально-технического и военного снабжения, представительств (представителей) МВД России за рубежом, а также расходы на создание государственной системы изготовления, оформления и контроля паспортно-визовых документов нового поколения.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0303 "Войска национальной гвардии Российской Федерации" классификации расходов бюджетов подлежат отражению расходы на обеспечение деятельности органов управления, оперативно-территориальных объединений, соединений, воинских частей, территориальных органов и подразделений Федеральной службы войск национальной гвардии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0304 "Органы юстиции" классификации расходов бюджетов подлежат отражению расходы на обеспечение деятельности Министерства юстиции Российской Федерации, его территориальных органов, а также иных органов и учреждений юстиции.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0305 "Система исполнения наказаний" классификации расходов бюджетов подлежат отражению расходы на обеспечение деятельности Федеральной службы исполнения наказаний, учреждений, исполняющих наказания, и территориальных органов и учреждений уголовно-исполнительной системы (за исключением учреждений, функционирующих в сфере здравоохранения, образования и средств массовой информации).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0306 "Органы безопасности" классификации расходов бюджетов подлежат отражению расходы на обеспечение деятельности федеральных и территориальных органов безопасности.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0307 "Органы пограничной службы" классификации расходов бюджетов подлежат отражению расходы на содержание и обеспечение деятельности органов пограничного контроля, пограничной стражи и других органов пограничной службы, а также военных прокуратур в установленной сфере деятельности.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подразделу 0309 "Защита населения и территории от чрезвычайных ситуаций природного и техногенного характера, гражданская оборона" классификации расходов бюджетов подлежат отражению расходы на обеспечение деятельности федеральных органов исполнительной власти, органов исполнительной власти субъектов Российской Федерации, органов </w:t>
      </w:r>
      <w:r w:rsidRPr="00ED3DF2">
        <w:rPr>
          <w:rFonts w:ascii="Times New Roman" w:hAnsi="Times New Roman" w:cs="Times New Roman"/>
          <w:sz w:val="28"/>
          <w:szCs w:val="28"/>
        </w:rPr>
        <w:lastRenderedPageBreak/>
        <w:t>местного самоуправления, организаций, в полномочия которых входит решение вопросов по защите населения и территорий от чрезвычайных ситуаций, управление гражданской обороной, а также расходы на осуществление мероприятий в области предупреждения и ликвидации последствий чрезвычайных ситуаций и области гражданской обороны.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0310 "Обеспечение пожарной безопасности" классификации расходов бюджетов подлежат отражению расходы на содержание и обеспечение деятельности Государственной противопожарной службы, муниципальной пожарной охраны, ведомственной пожарной охраны, добровольной пожарной охраны, а также объединений пожарной охраны.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0311 "Миграционная политика" классификации расходов бюджетов подлежат отражению расходы на обеспечение мероприятий, предусмотренных Государственной программой по оказанию содействия добровольному переселению в Российскую Федерацию соотечественников, проживающих за рубежом, расходы на прием и содержание вынужденных переселенцев, беженцев и лиц, ходатайствующих о признании их беженцами.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0313 "Прикладные научные исследования в области национальной безопасности и правоохранительной деятельности"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безопасности и правоохранительной деятельности, в том числе работ по государственному оборонному заказу, в области создания вооружения, специальной военной техники, а также на обеспечение деятельности учреждений по осуществлению прикладных исследований и разработок в сфере национальной безопасности и правоохранительной деятельности.</w:t>
      </w:r>
    </w:p>
    <w:p w:rsidR="00773887"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0314 "Другие вопросы в области национальной безопасности и правоохранительной деятельности" классификации расходов бюджетов подлежат отражению расходы, связанные с руководством, управлением и оказанием поддержки в отношении такой деятельности, как разработка общей политики, планов, программ и бюджетов, а также с иными мероприятиями в сфере национальной безопасности и правоохранительной деятельности, не отнесенными к другим подразделам данного раздела классификации расходов бюджетов.</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.2.4. Раздел 0400 "Национальная экономика" классификации расходов бюджетов включает расходы, связанные с руководством, управлением, оказанием услуг, а также предоставлением государственной поддержки в целях развития национальной экономики.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подразделу 0401 "Общеэкономические вопросы" классификации расходов бюджетов подлежат отражению расходы на обеспечение деятельности органов государственной власти и органов местного самоуправления, осуществляющих руководство и управление в сфере </w:t>
      </w:r>
      <w:r w:rsidRPr="00ED3DF2">
        <w:rPr>
          <w:rFonts w:ascii="Times New Roman" w:hAnsi="Times New Roman" w:cs="Times New Roman"/>
          <w:sz w:val="28"/>
          <w:szCs w:val="28"/>
        </w:rPr>
        <w:lastRenderedPageBreak/>
        <w:t>национальной экономики, в том числе: промышленности и энергетики, соблюдения законодательства о конкуренции на товарных рынках и на рынке финансовых услуг, технического регулирования и обеспечения единства измерений, регулирования естественных монополий, регулирования в сфере природопользования, охраны окружающей среды и обеспечения экологической безопасности, экологического, технологического и атомного надзора.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Кроме того, данный подраздел классификации расходов бюджетов отражает расходы на обеспечение деятельности органов занятости населения, реализацию государственной политики в области занятости населения, в разрезе мероприятий по содействию занятости населения.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0402 "Топливно-энергетический комплекс" классификации расходов бюджетов подлежат отражению расходы на государственную поддержку организаций топливно-энергетического комплекса, угольной промышленности, а также расходы на обеспечение деятельности органов власти и учреждений, осуществляющих руководство и управление в сфере установленных функций и оказывающих услуги в установленной сфере деятельности, в том числе: обеспечение деятельности поисковых и аварийно-спасательных учреждений, учреждений, обеспечивающих предоставление услуг, связанных с реструктуризацией угольной отрасли, а также расходы, связанные с реструктуризацией угольной отрасли.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0403 "Исследование и использование космического пространства" классификации расходов бюджетов подлежат отражению расходы на предоставление услуг в сфере исследования и использования космического пространства в мирных целях в интересах науки, техники и различных отраслей экономики, за исключением работ в интересах обороны и безопасности, а также расходы, связанные с государственной поддержкой космической деятельности, включая федеральные целевые программы.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0404 "Воспроизводство минерально-сырьевой базы" классификации расходов бюджетов подлежат отражению расходы на обеспечение деятельности федеральных органов исполнительной власти, субъектов Российской Федерации и органов местного самоуправления, учреждений, осуществляющих руководство и управление в данной сфере, а также расходы, связанные с осуществлением мероприятий по геологическому изучению недр, воспроизводству минерально-сырьевой базы, поискам и разведке месторождений полезных ископаемых.</w:t>
      </w:r>
    </w:p>
    <w:p w:rsidR="004A5D1B"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подразделу 0405 "Сельское хозяйство и рыболовство" классификации расходов бюджетов подлежат отражению расходы на обеспечение деятельности федеральных органов исполнительной власти, субъектов Российской Федерации и органов местного самоуправления, учреждений, осуществляющих руководство и управление в области сельского хозяйства, сохранение, мелиорацию пахотных земель, предоставление субсидий юридическим лицам в указанной сфере, </w:t>
      </w:r>
      <w:r w:rsidRPr="00ED3DF2">
        <w:rPr>
          <w:rFonts w:ascii="Times New Roman" w:hAnsi="Times New Roman" w:cs="Times New Roman"/>
          <w:sz w:val="28"/>
          <w:szCs w:val="28"/>
        </w:rPr>
        <w:lastRenderedPageBreak/>
        <w:t>сельскохозяйственное производство, в том числе обеспечение мероприятий по проведению закупочных и товарных интервенций продовольственного зерна, оказание ветеринарных услуг, услуг по борьбе с вредителями сельскохозяйственных растений и других.</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Данный подраздел классификации расходов бюджетов также отражает расходы на обеспечение деятельности органов государственной власти, учреждений, осуществляющих руководство и управление в области рыболовства и охоты, охраны, рационального использования, сохранения и воспроизводства водных биологических ресурсов и среды их обитания, мониторинг водных биологических ресурсов, содержание аварийно-спасательного флота, обеспечивающего безопасность судов рыбохозяйственного комплекса, и прочие мероприятия в области рыбоводства и рыболовства.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0406 "Водное хозяйство" классификации расходов бюджетов подлежат отражению расходы на обеспечение деятельности органов государственной власти, учреждений, осуществляющих руководство и управление в данной сфере, а также на водохозяйственные и водоохранные мероприятия.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0407 "Лесное хозяйство" классификации расходов бюджетов подлежат отражению расходы на обеспечение деятельности органов государственной власти, учреждений, осуществляющих ведение лесного хозяйства, а также расходы на мероприятия в области лесного хозяйства.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0408 "Транспорт" классификации расходов бюджетов подлежат отражению расходы на обеспечение деятельности органов государственной власти и местного самоуправления в сфере транспорта и дорожного хозяйства, учреждений, осуществляющих руководство и управление в сфере транспорта, государственную поддержку воздушного, железнодорожного, морского, речного и других видов транспорта, в том числе субсидирование пассажирских перевозок.</w:t>
      </w: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Подраздел 0409 "Дорожное хозяйство (дорожные фонды)" классификации расходов бюджетов включает расходы на обеспечение деятельности учреждений, осуществляющих управление в сфере дорожного хозяйства, расходы на строительство, реконструкцию, капитальный ремонт, ремонт и содержание действующей сети автомобильных дорог общего пользования федерального, регионального или межмуниципального значений, местного значения и искусственных сооружений на них, расходы на выполнение научно-исследовательских, опытно-конструкторских и технологических работ в сфере дорожного хозяйства, расходы на государственную (муниципальную) поддержку в указанной сфере, а также расходы на предоставление межбюджетных трансфертов бюджетам бюджетной системы Российской Федерации в целях софинансирования и (или) финансового обеспечения содержания и развития дорожного хозяйства.</w:t>
      </w:r>
    </w:p>
    <w:p w:rsidR="009C1EE2" w:rsidRDefault="009C1EE2" w:rsidP="009C1EE2">
      <w:pPr>
        <w:pStyle w:val="ConsPlusNormal"/>
        <w:spacing w:after="18"/>
        <w:ind w:firstLine="709"/>
        <w:jc w:val="both"/>
        <w:rPr>
          <w:rFonts w:ascii="Times New Roman" w:hAnsi="Times New Roman" w:cs="Times New Roman"/>
          <w:sz w:val="28"/>
          <w:szCs w:val="28"/>
        </w:rPr>
      </w:pP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Кроме того, по данному подразделу классификации расходов бюджетов подлежат отражению расходы на капитальный ремонт и ремонт дворовых территорий многоквартирных домов, проездов к дворовым территориям многоквартирных домов населенных пунктов, предоставление субсидий бюджетам бюджетной системы Российской Федерации на указанные цели, осуществляемые за счет средств дорожного фонда.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Подраздел 0410 "Связь и информатика" классификации расходов бюджетов включает расходы на обеспечение деятельности органов государственной власти, учреждений, осуществляющих руководство и управление в данной сфере, формирование федеральных и региональных информационных ресурсов, а также государственную поддержку отраслей связи и информационных технологий.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0411 "Прикладные научные исследования в области национальной экономики"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экономики, на обеспечение деятельности учреждений по осуществлению прикладных исследований и научных разработок в указанной сфере деятельности, а также на предоставление субсидий бюджетным, автономным учреждениям и иным юридическим лицам, а также на предоставление взносов в уставные (складочные) капиталы юридических лиц на осуществление и обеспечение проведения прикладных исследований и научных разработок в указанной сфере деятельности.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0412 "Другие вопросы в области национальной экономики" классификации расходов бюджетов подлежат отражению расходы, связанные с экономическими вопросами, не отнесенные к вышеуказанным подразделам классификации расходов бюджетов, в том числе: вопросы национальной экономики, отнесенные к сфере ядерно-оружейного комплекса, расходы, связанные с реализацией международных договоров Российской Федерации по использованию высокообогащенного урана, извлеченного из ядерного оружия, расходы, связанные с обеспечением ядерной, радиационной и экологической безопасности, проведение топографо-геодезических, картографических и землеустроительных работ, расходы на содержание и обеспечение деятельности органов государственной власти и местного самоуправления, учреждений, осуществляющих руководство и управление экономическими вопросами в отдельных секторах экономики, расходы в области туризма и туристической деятельности, а также расходы в области электроэнергетики и промышленности гражданского назначения.</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.2.5. Раздел 0500 "Жилищно-коммунальное хозяйство" классификации расходов бюджетов включает расходы на обеспечение деятельности и поддержание жилищно-коммунальной отрасли экономики.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подразделу 0501 "Жилищное хозяйство" классификации расходов бюджетов подлежат отражению расходы на управление услугами в области </w:t>
      </w:r>
      <w:r w:rsidRPr="00ED3DF2">
        <w:rPr>
          <w:rFonts w:ascii="Times New Roman" w:hAnsi="Times New Roman" w:cs="Times New Roman"/>
          <w:sz w:val="28"/>
          <w:szCs w:val="28"/>
        </w:rPr>
        <w:lastRenderedPageBreak/>
        <w:t>жилищного хозяйства, строительство и реконструкцию жилищного фонда, предоставление субсидий жилищным организациям для улучшения состояния и содержания жилищного фонда. При этом расходы на разработку строительных стандартов, контроля за их соблюдением отражаются по подразделу 0401 "Общеэкономические вопросы" классификации расходов бюджетов.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0502 "Коммунальное хозяйство" классификации расходов бюджетов подлежат отражению расходы, связанные с вопросами коммунального развития, предоставлением субсидий организациям, оказывающим коммунальные услуги населению, расходы по организации и функционированию предприятий утилизации и переработки бытовых отходов, а также расходы на другие мероприятия в области коммунального хозяйства.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0503 "Благоустройство" классификации расходов бюджетов подлежат отражению расходы на проведение мероприятий по содержанию территории муниципального образования, а также по проектированию, созданию, реконструкции, капитальному ремонту, ремонту и содержанию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(включая расходы на освещение улиц, озеленение территорий, установку указателей с наименованиями улиц и номерами домов, размещение и содержание малых архитектурных форм,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осуществляемых за счет средств дорожного фонда).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Кроме того, по данному подразделу классификации расходов бюджетов подлежат отражению расходы по организации и содержанию мест захоронения (кладбищ), мест захоронения бытовых отходов, а также другие расходы по благоустройству в границах муниципальных образований.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0504 "Прикладные научные исследования в области жилищно-коммунального хозяйства"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жилищного и коммунального хозяйства,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подразделу 0505 "Другие вопросы в области жилищно-коммунального хозяйства" классификации расходов бюджетов подлежат отражению расходы на обеспечение деятельности федеральных органов исполнительной власти, учреждений, осуществляющих руководство и управление в области жилищно-коммунального хозяйства, органов </w:t>
      </w:r>
      <w:r w:rsidRPr="00ED3DF2">
        <w:rPr>
          <w:rFonts w:ascii="Times New Roman" w:hAnsi="Times New Roman" w:cs="Times New Roman"/>
          <w:sz w:val="28"/>
          <w:szCs w:val="28"/>
        </w:rPr>
        <w:lastRenderedPageBreak/>
        <w:t>исполнительной власти субъектов Российской Федерации, органов местного самоуправления, организаций, в полномочия которых входит решение вопросов в области жилищно-коммунального хозяйства, оказание услуг в установленной сфере деятельности; а также расходы на реализацию мероприятий по реформированию жилищно-коммунального хозяйства, предоставление субсидий юридическим лицам в указанной сфере и расходы на вопросы жилищно-коммунального хозяйства, не отнесенные к другим подразделам данного раздела классификации расходов бюджетов.</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.2.6. Раздел 0600 "Охрана окружающей среды" классификации расходов бюджетов включает расходы на обеспечение экологического контроля, очистку сточных вод, сбор и удаление отходов, охрану объектов растительного и животного мира и среды их обитания, очистку атмосферного воздуха и другие расходы в области охраны окружающей среды.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0601 "Экологический контроль" классификации расходов бюджетов подлежат отражению расходы на проведение мероприятий по экологическому контролю и обеспечение деятельности учреждений, осуществляющих функции в сфере экологического контроля.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0602 "Сбор, удаление отходов и очистка сточных вод" классификации расходов бюджетов подлежат отражению расходы на: организацию сбора и вывоза к месту переработки и утилизации всех видов промышленных, радиоактивных и опасных отходов (за исключением бытовых); их утилизацию (захоронение); управление оборудованием для откачки сточных вод, эксплуатацию, сооружение, ремонт или модернизацию таких систем (в части, не относимой к вопросам благоустройства), расходы на обеспечение деятельности учреждений, оказывающих данные услуги, а также расходы на предоставление субсидий юридическим лицам в указанной сфере деятельности.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0603 "Охрана объектов растительного и животного мира и среды их обитания" классификации расходов бюджетов подлежат отражению расходы на различные виды деятельности, связанные с охраной объектов растительного и животного мира и среды их обитания, а также контроль за состоянием почв и грунтовых вод, очисткой водоемов от загрязняющих веществ, выбросами парниковых газов и загрязняющих веществ, оказывающих негативное воздействие на состояние атмосферного воздуха, природоохранные мероприятия, предоставление субсидий в указанной сфере, а также обеспечение деятельности природоохранных учреждений.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0604 "Прикладные научные исследования в области охраны окружающей среды"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охраны окружающей среды,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По подразделу 0605 "Другие вопросы в области охраны окружающей среды" классификации расходов бюджетов подлежат отражению расходы на содержание и обеспечение деятельности органов исполнительной власти, осуществляющих надзор в сфере природопользования, расходы в области гидрометеорологии и смежных с ней областях, а также иные расходы в области охраны окружающей среды, не отнесенные к другим подразделам данного раздела классификации расходов бюджетов.</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.2.7. Раздел 0700 "Образование" классификации расходов бюджетов включает расходы на целенаправленный процесс воспитания и обучения в интересах человека, общества, государства.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0701 "Дошкольное образование" классификации расходов бюджетов подлежат отражению расходы на оказание услуг (выполнение работ) по реализации основных общеобразовательных программ дошкольного образования и обеспечение деятельности дошкольных образовательных организаций.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0702 "Общее образование" классификации расходов бюджетов подлежат отражению расходы на оказание услуг (выполнение работ) по реализации основных общеобразовательных программ начального общего, основного общего, среднего общего образования и обеспечение деятельности общеобразовательных организаций.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0703 "Дополнительное образование детей" классификации расходов бюджетов подлежат отражению расходы на оказание услуг (выполнение работ) по реализации дополнительных общеобразовательных программ и обеспечение деятельности организаций дополнительного образования.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0704 "Среднее профессиональное образование" классификации расходов бюджетов подлежат отражению расходы на оказание услуг по реализации основных профессиональных образовательных программ, а также на обеспечение деятельности профессиональных образовательных организаций.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0705 "Профессиональная подготовка, переподготовка и повышение квалификации" классификации расходов бюджетов подлежат отражению расходы на приобретение образовательных услуг по программам повышения квалификации и профессиональной переподготовки, а также на оказание услуг (выполнение работ) по реализации основных программ профессионального обучения и дополнительных профессиональных программ, обеспечение деятельности организаций дополнительного профессионального образования.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подразделу 0706 "Высшее образование" классификации расходов бюджетов подлежат отражению расходы на оказание услуг (выполнение работ) по реализации образовательных программ высшего образования, услуг по программам военной подготовки офицеров и сержантов запаса, программам подготовки солдат запаса на факультете военного обучения (военной кафедре) при образовательном учреждении высшего образования, </w:t>
      </w:r>
      <w:r w:rsidRPr="00ED3DF2">
        <w:rPr>
          <w:rFonts w:ascii="Times New Roman" w:hAnsi="Times New Roman" w:cs="Times New Roman"/>
          <w:sz w:val="28"/>
          <w:szCs w:val="28"/>
        </w:rPr>
        <w:lastRenderedPageBreak/>
        <w:t>обучающихся в этом образовательном учреждении по образовательным программам высшего образования, а также на обеспечение деятельности образовательных организаций высшего образования.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0707 "Молодежная политика" классификации расходов бюджетов подлежат отражению расходы на оказание услуг (выполнение работ) по организации отдыха детей и молодежи, мероприятий в области молодежной политики, а также расходы организаций, осуществляющих обеспечение деятельности в области молодежной политики, оздоровления и отдыха детей.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0708 "Прикладные научные исследования в области образования"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образования, на поддержку научных исследований на базе (с участием) организаций высшего образования, научных организаций, на обеспечение деятельности учреждений по осуществлению прикладных исследований и научных разработок в указанной сфере деятельности, а также на обеспечение деятельности образовательных учреждений, осуществляющих прикладные научные исследования в различных областях (сферах) исследований.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0709 "Другие вопросы в области образования" классификации расходов бюджетов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в сфере образования, молодежной политики, разработку и осуществление общей политики, планов, программ и бюджетов в области образования, управление ими, расходы организаций, осуществляющих обеспечение образовательной деятельности, оценку качества образования, а также расходы на реализацию межгосударственных договоров Российской Федерации, предоставление субсидий юридическим лицам в указанной сфере деятельности и расходы на иные вопросы в области образования, не отнесенные на другие подразделы данного раздела классификации расходов бюджетов.</w:t>
      </w:r>
    </w:p>
    <w:p w:rsidR="00B87623"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.2.8. Раздел 0800 "Культура, кинематография" классификации расходов бюджетов включает расходы на предоставление услуг в этой сфере, обеспечение деятельности учреждений культуры, управление объектами, предназначенными для культурных целей, организацию, проведение или поддержку культурных мероприятий, государственную поддержку и субсидирование производства кинофильмов, а также предоставление грантов, субсидий для поддержки отдельных артистов, писателей, художников, композиторов или организаций, занимающихся культурной деятельностью.</w:t>
      </w:r>
    </w:p>
    <w:p w:rsidR="00773887" w:rsidRPr="00ED3DF2" w:rsidRDefault="00773887" w:rsidP="009C1EE2">
      <w:pPr>
        <w:pStyle w:val="ConsPlusNormal"/>
        <w:spacing w:after="18"/>
        <w:ind w:firstLine="709"/>
        <w:jc w:val="both"/>
        <w:rPr>
          <w:rFonts w:ascii="Times New Roman" w:hAnsi="Times New Roman" w:cs="Times New Roman"/>
          <w:sz w:val="28"/>
          <w:szCs w:val="28"/>
        </w:rPr>
      </w:pP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По подразделу 0801 "Культура" классификации расходов бюджетов подлежат отражению расходы на обеспечение деятельности учреждений культуры, включая особо ценные объекты (учреждения) культурного наследия народов Российской Федерации, дворцов и домов культуры, библиотек, музеев и постоянных выставок, театров, цирков, концертных и других организаций исполнительских искусств, государственную поддержку организаций в сфере культуры, творческих союзов, сохранение культурного наследия федерального, регионального и местного (муниципального) значения, подготовку и проведение мероприятий в сфере культуры.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0802 "Кинематография" классификации расходов бюджетов подлежат отражению расходы на государственную поддержку в сфере кинематографии и обеспечение деятельности учреждений этой сферы, в том числе отнесенных к особо ценным объектам культурного наследия народов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0803 "Прикладные научные исследования в области культуры, кинематографии"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культуры, кинематографии, а также на обеспечение деятельности научных учреждений по осуществлению прикладных исследований и разработок в указанной сфере деятельности.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0804 "Другие вопросы в области культуры, кинематографии" классификации расходов бюджетов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управление в сфере культуры, кинематографии, а также разработку общей политики, планов, программ и бюджетов в этой сфере, управление ими, их координацию и контроль, формирование и ведение единого государственного реестра объектов культурного наследия (памятников истории и культуры) народов Российской Федерации; обеспечение деятельности Российского государственного военного историко-культурного центра при Правительстве Российской Федерации и иные расходы, включая выплату премий Президента Российской Федерации и Правительства Российской Федерации в области культуры, кинематографии, не отнесенные на другие подразделы данного раздела классификации расходов бюджетов.</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.2.9. Раздел 0900 "Здравоохранение" классификации расходов бюджетов включает расходы на финансирование здравоохранения.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подразделу 0901 "Стационарная медицинская помощь" классификации расходов бюджетов подлежат отражению расходы на оказание услуг стационарной медицинской помощи и обеспечение деятельности учреждений здравоохранения, оказывающих стационарную медицинскую помощь, в том числе высокотехнологичную медицинскую помощь, закупки лекарственных препаратов и медицинского оборудования, </w:t>
      </w:r>
      <w:r w:rsidRPr="00ED3DF2">
        <w:rPr>
          <w:rFonts w:ascii="Times New Roman" w:hAnsi="Times New Roman" w:cs="Times New Roman"/>
          <w:sz w:val="28"/>
          <w:szCs w:val="28"/>
        </w:rPr>
        <w:lastRenderedPageBreak/>
        <w:t>субсидии отдельным общественным организациям и иным некоммерческим объединениям.</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0902 "Амбулаторная помощь" классификации расходов бюджетов подлежат отражению расходы на оказание услуг амбулаторной медицинской помощи и обеспечение деятельности учреждений здравоохранения, оказывающих амбулаторную медицинскую помощь, отдельных полномочий в области обеспечения лекарственными препаратами.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0903 "Медицинская помощь в дневных стационарах всех типов" классификации расходов бюджетов подлежат отражению расходы на оказание услуг медицинской помощи в дневных стационарах всех типов и обеспечение деятельности дневных стационаров всех типов.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0904 "Скорая медицинская помощь" классификации расходов бюджетов подлежат отражению расходы на оказание услуг скорой медицинской помощи и обеспечение деятельности учреждений здравоохранения, оказывающих скорую медицинскую помощь, а также на оказание медицинской помощи нуждающимся в ней в экстренном порядке.</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0905 "Санаторно-оздоровительная помощь" классификации расходов бюджетов подлежат отражению расходы на оказание санаторно-оздоровительной помощи населению, обеспечение деятельности санаториев, в том числе санаториев для детей и подростков, для больных туберкулезом, а также пансионатов и домов отдыха.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0906 "Заготовка, переработка, хранение и обеспечение безопасности донорской крови и ее компонентов" классификации расходов бюджетов подлежат отражению расходы на обеспечение деятельности учреждений здравоохранения (либо их структурных подразделений), осуществляющих заготовку, переработку, транспортировку и хранение донорской крови и ее компонентов, на осуществление закупки у организаций, осуществляющих деятельность в сфере обращения донорской крови и (или) ее компонентов, работ (услуг) по заготовке, хранению и транспортировке донорской крови, а также на проведение мероприятий по развитию службы крови.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0907 "Санитарно-эпидемиологическое благополучие" классификации расходов бюджетов подлежат отражению расходы на обеспечение деятельности учреждений, обеспечивающих государственный санитарно-эпидемиологический надзор, противочумных организаций, дезинфекционных станций, мероприятия в области санитарно-эпидемиологического надзора и благополучия населения.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0908 "Прикладные научные исследования в области здравоохранения"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здравоохранения,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По подразделу 0909 "Другие вопросы в области здравоохранения" классификации расходов бюджетов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такими вопросами, как выработка государственной политики</w:t>
      </w:r>
      <w:r w:rsidR="00186512">
        <w:rPr>
          <w:rFonts w:ascii="Times New Roman" w:hAnsi="Times New Roman" w:cs="Times New Roman"/>
          <w:sz w:val="28"/>
          <w:szCs w:val="28"/>
        </w:rPr>
        <w:t>,</w:t>
      </w:r>
      <w:r w:rsidRPr="00ED3DF2">
        <w:rPr>
          <w:rFonts w:ascii="Times New Roman" w:hAnsi="Times New Roman" w:cs="Times New Roman"/>
          <w:sz w:val="28"/>
          <w:szCs w:val="28"/>
        </w:rPr>
        <w:t xml:space="preserve"> разработка и обеспечение выполнения стандартов для медицинского персонала, больниц, клиник, медпунктов, расходы на разработку программ, планов и бюджетов, в сфере здравоохранения, лицензирования, а также расходы на обеспечение деятельности, предоставление субсидий иным организациям, учреждениям (в том числе из разряда учреждений особого типа), обеспечивающим предоставление услуг в сфере здравоохранения, но не отнесенных к другим подразделам классификации расходов бюджетов, на предоставление дополнительных видов и объемов медицинской помощи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работникам организаций отдельных отраслей промышленности с особо опасными условиями труда, медико-биологическое и медицинское обеспечение спортсменов спортивных сборных команд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данному подразделу классификации расходов бюджетов также отражаются расходы территориальных фондов обязательного медицинского страхования по финансированию страховых медицинских организаций по дифференцированным среднедушевым нормативам для оплаты медицинской помощи в рамках территориальной программы обязательного медицинского страхования.</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.2.10. Раздел 1000 "Социальная политика" классификации расходов бюджетов включает расходы на пенсионное обеспечение, социальное обслуживание и социальное обеспечение населения, охрану семьи и детства.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1001 "Пенсионное обеспечение" классификации расходов бюджетов подлежат отражению расходы, предусмотренные законодательством Российской Федерации и связанные с выплатой денежных пособий, таких как все виды пенсий, различным категориям лиц, выплаты нетрудоспособным членам семьи, дополнительное материальное обеспечение ветеранов ядерно-оружейного комплекса, другие выплаты, установленные законодательством Российской Федерации о пенсиях по государственном</w:t>
      </w:r>
      <w:r w:rsidR="00186512">
        <w:rPr>
          <w:rFonts w:ascii="Times New Roman" w:hAnsi="Times New Roman" w:cs="Times New Roman"/>
          <w:sz w:val="28"/>
          <w:szCs w:val="28"/>
        </w:rPr>
        <w:t>у</w:t>
      </w:r>
      <w:r w:rsidRPr="00ED3DF2">
        <w:rPr>
          <w:rFonts w:ascii="Times New Roman" w:hAnsi="Times New Roman" w:cs="Times New Roman"/>
          <w:sz w:val="28"/>
          <w:szCs w:val="28"/>
        </w:rPr>
        <w:t xml:space="preserve"> пенсионному обеспечению.</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В состав указанного подраздела классификации расходов бюджетов также включены расходы по выплате пособий в натуральной форме, таких как предоставление жилья, питания престарелым, находящимся в специализированных учреждениях.</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Также подраздел классификации расходов бюджетов отражает расходы на выплату ежемесячного пожизненного содержания судьям, пребывающим в отставке, ежемесячной надбавки в размере пятидесяти процентов </w:t>
      </w:r>
      <w:r w:rsidRPr="00ED3DF2">
        <w:rPr>
          <w:rFonts w:ascii="Times New Roman" w:hAnsi="Times New Roman" w:cs="Times New Roman"/>
          <w:sz w:val="28"/>
          <w:szCs w:val="28"/>
        </w:rPr>
        <w:lastRenderedPageBreak/>
        <w:t>ежемесячного пожизненного содержания судьям, продолжающим работать, на предоставление государственных гарантий судьям, пребывающим в отставке.</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бюджетов субъектов Российской Федерации по предоставлению межбюджетных трансфертов бюджету Пенсионного фонда Российской Федерации на выплату пенсии, назначенной по предложению органов службы занятости на период до наступления возраста, дающего право на страховую пенсию по старости.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1002 "Социальное обслуживание населения" классификации расходов бюджетов подлежат отражению расходы, связанные с организацией социального обслуживания населения, обеспечением деятельности учреждений и организаций социального обслуживания (центров и отделений социального обслуживания населения, медико-социальных экспертных комиссий, домов-интернатов для инвалидов, стационаров сложного протезирования и других учреждений социального обслуживания).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1003 "Социальное обеспечение населения" классификации расходов бюджетов подлежат отражению расходы бюджетов, связанные с обеспечением мер социальной поддержки граждан, включая все виды пособий</w:t>
      </w:r>
      <w:r w:rsidR="00CF3FE3">
        <w:rPr>
          <w:rFonts w:ascii="Times New Roman" w:hAnsi="Times New Roman" w:cs="Times New Roman"/>
          <w:sz w:val="28"/>
          <w:szCs w:val="28"/>
        </w:rPr>
        <w:t>, социальных</w:t>
      </w:r>
      <w:r w:rsidRPr="00ED3DF2">
        <w:rPr>
          <w:rFonts w:ascii="Times New Roman" w:hAnsi="Times New Roman" w:cs="Times New Roman"/>
          <w:sz w:val="28"/>
          <w:szCs w:val="28"/>
        </w:rPr>
        <w:t xml:space="preserve"> и страховых выплат, а также осуществление ежемесячных денежных выплат отдельным категориям граждан, осуществляемых Фондом социального страхования Российской Федерации и Пенсионным фондом Российской Федерации, а также расходы на предоставление социальных выплат гражданам на приобретение (строительство) жилья, обеспечение инвалидов техническими средствами реабилитации, включая изготовление и ремонт протезно-ортопедических изделий, обеспечение путевками в установленных законодательством Российской Федерации случаях (за исключением расходов на обеспечение путевками судей, пребывающих в отставке), осуществление накопительных взносов на именные накопительные счета военнослужащих - участников накопительно-ипотечной системы жилищного обеспечения военнослужащих, расходы на уплату страховых взносов на обязательное медицинское страхование неработающего населения, расходы на реализацию мер социальной поддержки по обеспечению равной доступности услуг общественного транспорта для отдельных категорий граждан Российской Федерации, в том числе возмещение выпадающих доходов транспортных организаций, осуществляющих перевозки граждан льготных категорий транспортом общего пользования, другие аналогичные расходы.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Также по данному подразделу классификации расходов бюджетов отражаются расходы на выплату дополнительного материального обеспечения судьям, пребывающим в отставке, в соответствии с законодательством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1004 "Охрана семьи и детства" классификации расходов бюджетов подлежат отражению расходы, в том числе расходы на: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социальную поддержку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предоставление мер социальной поддержки гражданам в связи с рождением и воспитанием детей (включая пособия по опеке и попечительству; выплату единовременного денежного поощрения при награждении орденом "Родительская слава"; выплату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перевозку несовершеннолетних, самовольно ушедших из семей, детских домов, школ-интернатов, специальных учебно-воспитательных учреждений;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1005 "Прикладные научные исследования в области социальной политики"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социальной политики,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1006 "Другие вопросы в области социальной политики" классификации расходов бюджетов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в сфере социальной политики, расходы на разработку общей политики, программ, планов и бюджетов в области социальной политики, а также расходы на иные мероприятия в области социальной политики, которые не могут быть отнесены ни к одному из перечисленных подразделов классификации расходов бюджетов.</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.2.11. Раздел 1100 "Физическая культура и спорт" классификации расходов бюджетов включает расходы на обеспечение деятельности учреждений в сфере физической культуры и спорта, содержание сборных команд, подготовку и участие в международных, всероссийских и иных спортивных мероприятиях, а также государственную поддержку развития спорта.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подразделу 1101 "Физическая культура" классификации расходов бюджетов подлежат отражению расходы на обеспечение деятельности учреждений в области физической культуры и спорта, проведение физкультурных мероприятий, а также государственную поддержку развития </w:t>
      </w:r>
      <w:r w:rsidRPr="00ED3DF2">
        <w:rPr>
          <w:rFonts w:ascii="Times New Roman" w:hAnsi="Times New Roman" w:cs="Times New Roman"/>
          <w:sz w:val="28"/>
          <w:szCs w:val="28"/>
        </w:rPr>
        <w:lastRenderedPageBreak/>
        <w:t>физической культуры в субъектах Российской Федерации и муниципальных образованиях.</w:t>
      </w:r>
    </w:p>
    <w:p w:rsidR="00ED3DF2"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1102 "Массовый спорт" классификации расходов бюджетов подлежат отражению расходы на обеспечение деятельности учреждений в сфере массового спорта, проведения массовых спортивных мероприятий, а также государственную поддержку развития массового спорта в субъектах Российской Федерации и муниципальных образованиях.</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1103 "Спорт высших достижений" классификации расходов бюджетов подлежат отражению расходы на обеспечение деятельности учреждений в сфере спорта высших достижений, содержание сборных команд, подготовку и участие в международных, всероссийских и иных спортивных мероприятиях, а также государственную поддержку развития спорта высших достижений в субъектах Российской Федерации и муниципальных образованиях.</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1104 "Прикладные научные исследования в области физической культуры и спорта"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физической культуры и спорта, а также на обеспечение деятельности государственных учреждений по осуществлению прикладных исследований и экспериментальных разработок в указанной сфере деятельности.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1105 "Другие вопросы в области физической культуры и спорта" классификации расходов бюджетов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в сфере физической культуры и спорта.</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.2.12. Раздел 1200 "Средства массовой информации" классификации расходов бюджетов включает расходы на обеспечение выполнения функций учреждениями, обеспечивающими предоставление услуг в сфере массовой информации, а также на проведение мероприятий в указанной сфере.</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1201 "Телевидение и радиовещание" классификации расходов бюджетов подлежат отражению расходы на государственную поддержку в сфере электронных средств массовой информации и обеспечение деятельности учреждений этой сферы, в том числе отнесенных к особо ценным объектам культурного наследия народов Российской Федерации и государственных телерадиокомпаний.</w:t>
      </w: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1202 "Периодическая печать и издательства" классификации расходов бюджетов подлежат отражению расходы на поддержку издательств и периодических средств массовой информации, в том числе периодических изданий, учрежденных органами государственной власти, органами местного самоуправления.</w:t>
      </w:r>
    </w:p>
    <w:p w:rsidR="00773887" w:rsidRPr="00ED3DF2" w:rsidRDefault="00773887" w:rsidP="009C1EE2">
      <w:pPr>
        <w:pStyle w:val="ConsPlusNormal"/>
        <w:spacing w:after="18"/>
        <w:ind w:firstLine="709"/>
        <w:jc w:val="both"/>
        <w:rPr>
          <w:rFonts w:ascii="Times New Roman" w:hAnsi="Times New Roman" w:cs="Times New Roman"/>
          <w:sz w:val="28"/>
          <w:szCs w:val="28"/>
        </w:rPr>
      </w:pP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По подразделу 1203 "Прикладные научные исследования в области средств массовой информации"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сфере средств массовой информации, а также на обеспечение деятельности учреждений по осуществлению прикладных исследований и разработок в указанной сфере деятельности.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1204 "Другие вопросы в области средств массовой информации" классификации расходов бюджетов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управление в сфере средств массовой информации, а также разработку общей политики, планов, программ и бюджетов в этой сфере, управление ими, их координацию и контроль, поддержку информационных агентств в области средств массовой информации; иные расходы, включая выплату премий Президента Российской Федерации и Правительства Российской Федерации в области средств массовой информации, не отнесенные на другие подразделы данного раздела классификации расходов бюджетов.</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.2.13. Раздел 1300 "Обслуживание государственного и муниципального долга" классификации расходов бюджетов включает расходы, связанные с выплатой процентных платежей по государственным и муниципальным долговым обязательствам, выплатой дисконта при погашении (выкупе) государственных и муниципальных долговых обязательств, а также иные платежи по обслуживанию государственных и муниципальных долговых обязательств,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и муниципальных долговых обязательств.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1301 "Обслуживание государственного внутреннего и муниципального долга" классификации расходов бюджетов подлежат отражению расходы, связанные с выплатой процентных платежей по государственным и муниципальным долговым обязательствам в валюте Российской Федерации, выплатой дисконта при погашении (выкупе) государственных и муниципальных долговых обязательств в валюте Российской Федерации, а также иные платежи по обслуживанию государственных и муниципальных долговых обязательств в валюте Российской Федерации,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и муниципальных долговых обязательств.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данному подразделу классификации расходов бюджетов подлежат отражению расходы, связанные с выплатой процентных платежей по долговым обязательствам субъектов Российской Федерации и муниципальных образований перед Российской Федерацией, возникающим в </w:t>
      </w:r>
      <w:r w:rsidRPr="00ED3DF2">
        <w:rPr>
          <w:rFonts w:ascii="Times New Roman" w:hAnsi="Times New Roman" w:cs="Times New Roman"/>
          <w:sz w:val="28"/>
          <w:szCs w:val="28"/>
        </w:rPr>
        <w:lastRenderedPageBreak/>
        <w:t>иностранной валюте в рамках использования целевых иностранных кредитов (заимствований).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1302 "Обслуживание государственного внешнего долга" классификации расходов бюджетов отражаются расходы, связанные с выплатой процентных платежей по государственным долговым обязательствам в иностранной валюте, выплатой дисконта при погашении (выкупе) государственных долговых обязательств в иностранной валюте, а также иные платежи по обслуживанию государственных долговых обязательств в иностранной валюте,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долговых обязательств.</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.2.14. Раздел 1400 "Межбюджетные трансферты общего характера бюджетам бюджетной системы Российской Федерации" классификации расходов бюджетов включает расходы по предоставлению межбюджетных трансфертов бюджетам бюджетной системы Российской Федерации, не отнесенных другим разделам и подразделам классификации расходов бюджетов.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1401 "Дотации на выравнивание бюджетной обеспеченности субъектов Российской Федерации и муниципальных образований" классификации расходов бюджетов подлежат отражению расходы на предоставление межбюджетных трансфертов в форме дотаций на выравнивание бюджетной обеспеченности субъектов Российской Федерации, муниципальных районов (городских округов, городских округов с внутригородским делением), городских и сельских поселений (внутригородских районов).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1402 "Иные дотации" классификации расходов бюджетов подлежат отражению расходы на предоставление дотаций на поддержку мер по обеспечению сбалансированности бюджетов субъектов Российской Федерации и местных бюджетов, а также иных дотаций бюджетам бюджетной системы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подразделу 1403 "Прочие межбюджетные трансферты общего характера" классификации расходов бюджетов подлежат отражению расходы на предоставление межбюджетных трансфертов в форме субсидий и иных межбюджетных трансфертов бюджетам бюджетной системы Российской Федерации, имеющих целевое назначение, отнесение которых на соответствующие разделы и подразделы классификации расходов не представляется возможным.</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По данному подразделу классификации расходов бюджетов подлежат отражению расходы бюджетов субъектов Российской Федерации на предоставление субвенций бюджетам муниципальных районов (городских округов с внутригородским делением) в случае наделения органов местного самоуправления муниципальных районов (городских округов с внутригородским делением) полномочиями органов государственной власти </w:t>
      </w:r>
      <w:r w:rsidRPr="00ED3DF2">
        <w:rPr>
          <w:rFonts w:ascii="Times New Roman" w:hAnsi="Times New Roman" w:cs="Times New Roman"/>
          <w:sz w:val="28"/>
          <w:szCs w:val="28"/>
        </w:rPr>
        <w:lastRenderedPageBreak/>
        <w:t>субъекта Российской Федерации по расчету и предоставлению дотаций на выравнивание бюджетной обеспеченности городских, сельских поселений (внутригородских районов) за счет средств бюджетов субъектов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По данному подразделу классификации расходов бюджетов подлежат отражению расходы муниципальных образований по предоставлению бюджету субъекта Российской Федерации субсидий из бюджетов городских, сельских поселений (внутригородских районов) и (или) муниципальных районов (городских округов, городских округов с внутригородским делением),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субъекта Российской Федерации.</w:t>
      </w:r>
    </w:p>
    <w:p w:rsidR="00773887"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19</w:t>
      </w:r>
      <w:r w:rsidR="00B87623" w:rsidRPr="00ED3DF2">
        <w:rPr>
          <w:rFonts w:ascii="Times New Roman" w:hAnsi="Times New Roman" w:cs="Times New Roman"/>
          <w:sz w:val="28"/>
          <w:szCs w:val="28"/>
        </w:rPr>
        <w:t>. Целевые статьи расходов бюджетов обеспечивают привязку бюджетных ассигнований к государственным (муниципальным) программам и (или) не включенным в государственные (муниципальные) программы направлениям деятельности государственных органов, органов управления государственными внебюджетными фондами, органов местного самоуправления (муниципальных органов), органов местной администрации, наиболее значимых учреждений науки, образования, культуры и здравоохранения, указанных в ведомственной структуре расходов бюджета, и (или) к расходным обязательствам, подлежащим исполнению за счет средств бюджетов бюджетной системы Российской Федерации</w:t>
      </w:r>
      <w:r w:rsidR="00643765" w:rsidRPr="00773887">
        <w:rPr>
          <w:rStyle w:val="a5"/>
          <w:rFonts w:ascii="Times New Roman" w:hAnsi="Times New Roman" w:cs="Times New Roman"/>
          <w:sz w:val="28"/>
          <w:szCs w:val="28"/>
        </w:rPr>
        <w:footnoteReference w:id="1"/>
      </w:r>
      <w:r w:rsidR="00773887">
        <w:rPr>
          <w:rFonts w:ascii="Times New Roman" w:hAnsi="Times New Roman" w:cs="Times New Roman"/>
          <w:sz w:val="28"/>
          <w:szCs w:val="28"/>
        </w:rPr>
        <w:t>.</w:t>
      </w:r>
    </w:p>
    <w:p w:rsidR="00773887"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20</w:t>
      </w:r>
      <w:r w:rsidR="00B87623" w:rsidRPr="00ED3DF2">
        <w:rPr>
          <w:rFonts w:ascii="Times New Roman" w:hAnsi="Times New Roman" w:cs="Times New Roman"/>
          <w:sz w:val="28"/>
          <w:szCs w:val="28"/>
        </w:rPr>
        <w:t>. Код целевой статьи расходов бюджетов состоит из десяти разрядов (8 - 17 разряды кода классификации расходов бюджетов).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Структура кода целевой статьи расходов бюджета бюджетной системы Российской Федерации устанавливается с учетом положений настоящего Порядка и включает:</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 программной (непрограммной) статьи (8 - 12 разряды кода классификации расходов бюджетов);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 направления расходов (13 - 17 разряды кода классификации расходов бюджетов).</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21</w:t>
      </w:r>
      <w:r w:rsidR="00B87623" w:rsidRPr="00ED3DF2">
        <w:rPr>
          <w:rFonts w:ascii="Times New Roman" w:hAnsi="Times New Roman" w:cs="Times New Roman"/>
          <w:sz w:val="28"/>
          <w:szCs w:val="28"/>
        </w:rPr>
        <w:t>. Коды целевых статей расходов бюджета бюджетной системы Российской Федерации устанавливаются соответственно:</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для федерального бюджета и бюджетов государственных внебюджетных фондов Российской Федерации - Министерством финансов Российской Федерации;</w:t>
      </w: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для бюджета субъекта Российской Федерации и бюджета территориального государственного внебюджетного фонда - финансовым органом соответствующего субъекта Российской Федерации;</w:t>
      </w: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для местного бюджета - финансовым органом муниципального образования.</w:t>
      </w:r>
    </w:p>
    <w:p w:rsidR="009C1EE2" w:rsidRPr="00ED3DF2" w:rsidRDefault="009C1EE2" w:rsidP="009C1EE2">
      <w:pPr>
        <w:pStyle w:val="ConsPlusNormal"/>
        <w:spacing w:after="18"/>
        <w:ind w:firstLine="709"/>
        <w:jc w:val="both"/>
        <w:rPr>
          <w:rFonts w:ascii="Times New Roman" w:hAnsi="Times New Roman" w:cs="Times New Roman"/>
          <w:sz w:val="28"/>
          <w:szCs w:val="28"/>
        </w:rPr>
      </w:pP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Финансовый орган субъекта Российской Федерации утверждает единую структуру программной (непрограммной) части кода целевой статьи расходов бюджета (8 - 12 разряды кода классификации расходов бюджетов) для отражения направления бюджетных ассигнований на реализацию государственных программ субъекта Российской Федерации и непрограммных направлений деятельности государственных органов субъекта Российской Федерации, органов управления территориальными государственными внебюджетными фондами, наиболее значимых учреждений науки, образования, культуры и здравоохранения, указанных в ведомственной структуре расходов бюджета.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В случае принятия субъектом Российской Федерации и (или) муниципальным образованием решения о составлении проекта решения о бюджете муниципального образования на очередной финансовый год (финансовый год и плановый период) в структуре муниципальных программ, финансовый орган муниципального образования утверждает единую структуру программной (непрограммной) части (8 - 12 разряды кода целевой статьи) кода целевой статьи расходов бюджета для отражения направления бюджетных ассигнований на реализацию муниципальных программ и непрограммных направлений деятельности органов местного самоуправления (муниципальных органов), наиболее значимых учреждений науки, образования, культуры и здравоохранения, указанных в ведомственной структуре расходов бюджета.</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22</w:t>
      </w:r>
      <w:r w:rsidR="00B87623" w:rsidRPr="00ED3DF2">
        <w:rPr>
          <w:rFonts w:ascii="Times New Roman" w:hAnsi="Times New Roman" w:cs="Times New Roman"/>
          <w:sz w:val="28"/>
          <w:szCs w:val="28"/>
        </w:rPr>
        <w:t xml:space="preserve">. Целевым статьям расходов бюджетов бюджетной системы Российской Федерации присваиваются уникальные коды, сформированные с применением буквенно-цифрового ряда: 0, 1, 2, 3, 4, 5, 6, 7, 8, 9, </w:t>
      </w:r>
      <w:r w:rsidR="00643765" w:rsidRPr="00ED3DF2">
        <w:rPr>
          <w:rFonts w:ascii="Times New Roman" w:hAnsi="Times New Roman" w:cs="Times New Roman"/>
          <w:sz w:val="28"/>
          <w:szCs w:val="28"/>
        </w:rPr>
        <w:t xml:space="preserve">А, </w:t>
      </w:r>
      <w:r w:rsidR="00B87623" w:rsidRPr="00ED3DF2">
        <w:rPr>
          <w:rFonts w:ascii="Times New Roman" w:hAnsi="Times New Roman" w:cs="Times New Roman"/>
          <w:sz w:val="28"/>
          <w:szCs w:val="28"/>
        </w:rPr>
        <w:t xml:space="preserve">Б, В, Г, Д, </w:t>
      </w:r>
      <w:r w:rsidR="00643765" w:rsidRPr="00ED3DF2">
        <w:rPr>
          <w:rFonts w:ascii="Times New Roman" w:hAnsi="Times New Roman" w:cs="Times New Roman"/>
          <w:sz w:val="28"/>
          <w:szCs w:val="28"/>
        </w:rPr>
        <w:t xml:space="preserve">Е, </w:t>
      </w:r>
      <w:r w:rsidR="00B87623" w:rsidRPr="00ED3DF2">
        <w:rPr>
          <w:rFonts w:ascii="Times New Roman" w:hAnsi="Times New Roman" w:cs="Times New Roman"/>
          <w:sz w:val="28"/>
          <w:szCs w:val="28"/>
        </w:rPr>
        <w:t xml:space="preserve">Ж, И, К, Л, М, Н, П, </w:t>
      </w:r>
      <w:r w:rsidR="00643765" w:rsidRPr="00ED3DF2">
        <w:rPr>
          <w:rFonts w:ascii="Times New Roman" w:hAnsi="Times New Roman" w:cs="Times New Roman"/>
          <w:sz w:val="28"/>
          <w:szCs w:val="28"/>
        </w:rPr>
        <w:t xml:space="preserve">Р, </w:t>
      </w:r>
      <w:r w:rsidR="00B87623" w:rsidRPr="00ED3DF2">
        <w:rPr>
          <w:rFonts w:ascii="Times New Roman" w:hAnsi="Times New Roman" w:cs="Times New Roman"/>
          <w:sz w:val="28"/>
          <w:szCs w:val="28"/>
        </w:rPr>
        <w:t xml:space="preserve">С, </w:t>
      </w:r>
      <w:r w:rsidR="00643765" w:rsidRPr="00ED3DF2">
        <w:rPr>
          <w:rFonts w:ascii="Times New Roman" w:hAnsi="Times New Roman" w:cs="Times New Roman"/>
          <w:sz w:val="28"/>
          <w:szCs w:val="28"/>
        </w:rPr>
        <w:t xml:space="preserve">Т, </w:t>
      </w:r>
      <w:r w:rsidR="00B87623" w:rsidRPr="00ED3DF2">
        <w:rPr>
          <w:rFonts w:ascii="Times New Roman" w:hAnsi="Times New Roman" w:cs="Times New Roman"/>
          <w:sz w:val="28"/>
          <w:szCs w:val="28"/>
        </w:rPr>
        <w:t>У, Ф, Ц, Ч, Ш, Щ, Э, Ю, Я, A, D, E, F, G, I, J, L, N, P, Q, R, S, T, U, V, W, Y, Z.</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23</w:t>
      </w:r>
      <w:r w:rsidR="00B87623" w:rsidRPr="00ED3DF2">
        <w:rPr>
          <w:rFonts w:ascii="Times New Roman" w:hAnsi="Times New Roman" w:cs="Times New Roman"/>
          <w:sz w:val="28"/>
          <w:szCs w:val="28"/>
        </w:rPr>
        <w:t>. Коды направлений расходов, содержащие значения 30000 - 39990 и 50000 - 59990, а также R0000 - R9990, L0000 - L9990, S0000 - S9990 используются, если иное не установлено настоящим Порядком:</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30000 - 39990 и 50000 - 59990 - для отражения расходов федерального бюджета и бюджетов государственных внебюджетных фондов Российской Федерации на предоставление субсидий, субвенций и иных межбюджетных трансфертов из федерального бюджета (бюджетов государственных внебюджетных фондов Российской Федерации) бюджетам субъектов Российской Федерации (бюджетам государственных внебюджетных фондов);</w:t>
      </w: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30000 - 39990 и 50000 - 59990 - для отражения расходов бюджетов субъектов Российской Федерации, в том числе расходов на предоставление межбюджетных трансфертов местным бюджетам, местных бюджетов, бюджетов государственных внебюджетных фондов, в целях финансового обеспечения которых предоставляются из федерального бюджета (бюджетов государственных внебюджетных фондов Российской Федерации) субвенции и иные межбюджетные трансферты;</w:t>
      </w:r>
    </w:p>
    <w:p w:rsidR="009C1EE2" w:rsidRPr="00ED3DF2" w:rsidRDefault="009C1EE2" w:rsidP="009C1EE2">
      <w:pPr>
        <w:pStyle w:val="ConsPlusNormal"/>
        <w:spacing w:after="18"/>
        <w:ind w:firstLine="709"/>
        <w:jc w:val="both"/>
        <w:rPr>
          <w:rFonts w:ascii="Times New Roman" w:hAnsi="Times New Roman" w:cs="Times New Roman"/>
          <w:sz w:val="28"/>
          <w:szCs w:val="28"/>
        </w:rPr>
      </w:pP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R0000 - R9990 - для отражения расходов бюджетов субъектов Российской Федерации</w:t>
      </w:r>
      <w:r w:rsidR="006F35A3">
        <w:rPr>
          <w:rFonts w:ascii="Times New Roman" w:hAnsi="Times New Roman" w:cs="Times New Roman"/>
          <w:sz w:val="28"/>
          <w:szCs w:val="28"/>
        </w:rPr>
        <w:t xml:space="preserve"> (за исключением</w:t>
      </w:r>
      <w:r w:rsidR="00364DA9" w:rsidRPr="00364DA9">
        <w:rPr>
          <w:rFonts w:ascii="Times New Roman" w:hAnsi="Times New Roman" w:cs="Times New Roman"/>
          <w:sz w:val="28"/>
          <w:szCs w:val="28"/>
        </w:rPr>
        <w:t xml:space="preserve"> расходов на реализацию региональных проектов, направленных на достижение соответствующих результатов реализации федеральных проектов</w:t>
      </w:r>
      <w:r w:rsidR="006F35A3">
        <w:rPr>
          <w:rFonts w:ascii="Times New Roman" w:hAnsi="Times New Roman" w:cs="Times New Roman"/>
          <w:sz w:val="28"/>
          <w:szCs w:val="28"/>
        </w:rPr>
        <w:t>)</w:t>
      </w:r>
      <w:r w:rsidRPr="00ED3DF2">
        <w:rPr>
          <w:rFonts w:ascii="Times New Roman" w:hAnsi="Times New Roman" w:cs="Times New Roman"/>
          <w:sz w:val="28"/>
          <w:szCs w:val="28"/>
        </w:rPr>
        <w:t>, в том числе расходов на предоставление межбюджетных трансфертов местным бюджетам,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R0000 - R9990 - для отражения расходов местных бюджетов</w:t>
      </w:r>
      <w:r w:rsidR="00364DA9">
        <w:rPr>
          <w:rFonts w:ascii="Times New Roman" w:hAnsi="Times New Roman" w:cs="Times New Roman"/>
          <w:sz w:val="28"/>
          <w:szCs w:val="28"/>
        </w:rPr>
        <w:t xml:space="preserve"> </w:t>
      </w:r>
      <w:r w:rsidR="00364DA9" w:rsidRPr="00364DA9">
        <w:rPr>
          <w:rFonts w:ascii="Times New Roman" w:hAnsi="Times New Roman" w:cs="Times New Roman"/>
          <w:sz w:val="28"/>
          <w:szCs w:val="28"/>
        </w:rPr>
        <w:t>(за исключением расходов на реализацию региональных проектов, направленных на достижение соответствующих результатов реализации федеральных проектов)</w:t>
      </w:r>
      <w:r w:rsidRPr="00ED3DF2">
        <w:rPr>
          <w:rFonts w:ascii="Times New Roman" w:hAnsi="Times New Roman" w:cs="Times New Roman"/>
          <w:sz w:val="28"/>
          <w:szCs w:val="28"/>
        </w:rPr>
        <w:t>, в целях финансового обеспечения которых предоставляются субвенции из бюджета субъекта Российской Федерации,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L0000 - L9990 - для отражения расходов местных бюджетов</w:t>
      </w:r>
      <w:r w:rsidR="00364DA9">
        <w:rPr>
          <w:rFonts w:ascii="Times New Roman" w:hAnsi="Times New Roman" w:cs="Times New Roman"/>
          <w:sz w:val="28"/>
          <w:szCs w:val="28"/>
        </w:rPr>
        <w:t xml:space="preserve"> </w:t>
      </w:r>
      <w:r w:rsidR="00364DA9" w:rsidRPr="00364DA9">
        <w:rPr>
          <w:rFonts w:ascii="Times New Roman" w:hAnsi="Times New Roman" w:cs="Times New Roman"/>
          <w:sz w:val="28"/>
          <w:szCs w:val="28"/>
        </w:rPr>
        <w:t>(за исключением расходов на реализацию региональных проектов, направленных на достижение соответствующих результатов реализации федеральных проектов)</w:t>
      </w:r>
      <w:r w:rsidRPr="00ED3DF2">
        <w:rPr>
          <w:rFonts w:ascii="Times New Roman" w:hAnsi="Times New Roman" w:cs="Times New Roman"/>
          <w:sz w:val="28"/>
          <w:szCs w:val="28"/>
        </w:rPr>
        <w:t>, в целях софинансирования которых из бюджета субъекта Российской Федерации предоставляются субсидии и иные межбюджетные трансферты,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773887"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S0000 - S9990 - для отражения расходов местных бюджетов, в целях софинансирования которых из бюджетов субъектов Российской Федерации предоставляются местным бюджетам субсидии, которые не софинансируются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При формировании кодов целевых статей расходов, содержащих направления расходов бюджетов субъектов Российской Федерации и местных бюджетов R0000 - R9990, L0000 - L9990, S0000 - S9990, обеспечивается на уровне второго - четвертого разрядов направлений расходов однозначная увязка данных кодов расходов бюджетов субъектов Российской Федерации (местных бюджетов) с кодами направлений расходов бюджета бюджетной системы Российской Федерации, предоставляющего межбюджетный трансферт.</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Отражение расходов бюджетов субъектов Российской Федерации, местных бюджетов, бюджетов государственных внебюджетных фондов, источником финансового обеспечения которых являются субвенции, предоставляемые из федерального бюджета и бюджетов государственных </w:t>
      </w:r>
      <w:r w:rsidRPr="00ED3DF2">
        <w:rPr>
          <w:rFonts w:ascii="Times New Roman" w:hAnsi="Times New Roman" w:cs="Times New Roman"/>
          <w:sz w:val="28"/>
          <w:szCs w:val="28"/>
        </w:rPr>
        <w:lastRenderedPageBreak/>
        <w:t>внебюджетных фондов Российской Федерации, осуществляется по целевым статьям расходов бюджета субъекта Российской Федерации, местного бюджета, бюджета государственного внебюджетного фонда, включающим в коде направления расходов первый - четвертый разряды, идентичные первому - четвертому разрядам кода направления расходов федерального бюджета (бюджета государственного внебюджетного фонда Российской Федерации), по которому отражаются расходы федерального бюджета (бюджета государственного внебюджетного фонда Российской Федерации) на предоставление вышеуказанных межбюджетных трансфертов.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Наименование направлений расходов бюджета субъекта Российской Федерации, бюджета территориального государственного внебюджетного фонда, местного бюджета (наименование целевой статьи, содержащей соответствующее направление расходов бюджета), содержащих значения 30000 - 39990, 50000 - 59990, R0000 - R9990, L0000 - L9990, S0000 - S9990, формируется соответственно финансовым органом субъекта Российской Федерации, муниципального образования по целевому назначению направления расходов (расходному обязательству) субъекта Российской Федерации (муниципального образования) и не включает указание на наименование трансферта, предоставляемого в целях финансового обеспечения, софинансирования расходного обязательства соответствующего бюджета.</w:t>
      </w: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Финансовый орган субъекта Российской Федерации (муниципального образования) вправе установить необходимую детализацию пятого разряда кодов направлений расходов, содержащих значения 30000 - 39990 и </w:t>
      </w:r>
      <w:r w:rsidR="00D72F88">
        <w:rPr>
          <w:rFonts w:ascii="Times New Roman" w:hAnsi="Times New Roman" w:cs="Times New Roman"/>
          <w:sz w:val="28"/>
          <w:szCs w:val="28"/>
        </w:rPr>
        <w:br/>
      </w:r>
      <w:r w:rsidRPr="00ED3DF2">
        <w:rPr>
          <w:rFonts w:ascii="Times New Roman" w:hAnsi="Times New Roman" w:cs="Times New Roman"/>
          <w:sz w:val="28"/>
          <w:szCs w:val="28"/>
        </w:rPr>
        <w:t>50000 - 59990, при отражении расходов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по направлениям расходов в рамках целевого назначения предоставляемых межбюджетных трансфертов.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Коды целевых статей расходов бюджетов субъектов Российской Федерации (местных бюджетов), софинансирование которых осуществляется путем предоставления субсидий, иных межбюджетных трансфертов из федерального бюджета (бюджетов государственных внебюджетных фондов Российской Федерации), по соответствующим мероприятиям (направлениям расходов), по которым приложением к соглашению о предоставлении межбюджетных трансфертов бюджету субъекта Российской Федерации из федерального бюджета предусмотрены различные уровни софинансирования, устанавливаются финансовым органом субъекта Российской Федерации (муниципального образования) с необходимой детализацией пятого разряда кодов направлений расходов, содержащих значения R0000 - R9990 и L0000 - L9990, и (или) 8 - 12 разрядов кода расходов бюджетов (программной (непрограммной) части кода целевой статьи расходов бюджета).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Финансовый орган субъекта Российской Федерации (муниципального образования) вправе установить иную необходимую детализацию пятого разряда кодов направлений расходов, содержащих значения R0000 - R9990 и L0000 - L9990, при отражении расходов бюджетов субъектов Российской Федерации, местных бюджетов, софинансирование которых осуществляется путем предоставления субсидий и иных межбюджетных трансфертов из федерального бюджета (бюджетов государственных внебюджетных фондов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Детализация пятого разряда кодов направлений расходов, содержащих значения 30000 - 39990 и 50000 - 59990, при отражении расходов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а также кодов направлений расходов, содержащих значения R0000 - R9990 и L0000 - L9990, осуществляется с применением буквенно-цифрового ряда: 1, 2, 3, 4, 5, 6, 7, 8, 9, </w:t>
      </w:r>
      <w:r w:rsidR="00643765" w:rsidRPr="00ED3DF2">
        <w:rPr>
          <w:rFonts w:ascii="Times New Roman" w:hAnsi="Times New Roman" w:cs="Times New Roman"/>
          <w:sz w:val="28"/>
          <w:szCs w:val="28"/>
        </w:rPr>
        <w:t>А</w:t>
      </w:r>
      <w:r w:rsidR="002A0070" w:rsidRPr="00ED3DF2">
        <w:rPr>
          <w:rFonts w:ascii="Times New Roman" w:hAnsi="Times New Roman" w:cs="Times New Roman"/>
          <w:sz w:val="28"/>
          <w:szCs w:val="28"/>
        </w:rPr>
        <w:t>,</w:t>
      </w:r>
      <w:r w:rsidR="00643765" w:rsidRPr="00ED3DF2">
        <w:rPr>
          <w:rFonts w:ascii="Times New Roman" w:hAnsi="Times New Roman" w:cs="Times New Roman"/>
          <w:sz w:val="28"/>
          <w:szCs w:val="28"/>
        </w:rPr>
        <w:t xml:space="preserve"> </w:t>
      </w:r>
      <w:r w:rsidRPr="00ED3DF2">
        <w:rPr>
          <w:rFonts w:ascii="Times New Roman" w:hAnsi="Times New Roman" w:cs="Times New Roman"/>
          <w:sz w:val="28"/>
          <w:szCs w:val="28"/>
        </w:rPr>
        <w:t xml:space="preserve">Б, В, Г, Д, </w:t>
      </w:r>
      <w:r w:rsidR="00643765" w:rsidRPr="00ED3DF2">
        <w:rPr>
          <w:rFonts w:ascii="Times New Roman" w:hAnsi="Times New Roman" w:cs="Times New Roman"/>
          <w:sz w:val="28"/>
          <w:szCs w:val="28"/>
        </w:rPr>
        <w:t xml:space="preserve">Е, </w:t>
      </w:r>
      <w:r w:rsidRPr="00ED3DF2">
        <w:rPr>
          <w:rFonts w:ascii="Times New Roman" w:hAnsi="Times New Roman" w:cs="Times New Roman"/>
          <w:sz w:val="28"/>
          <w:szCs w:val="28"/>
        </w:rPr>
        <w:t xml:space="preserve">Ж, И, К, Л, М, Н, П, </w:t>
      </w:r>
      <w:r w:rsidR="00643765" w:rsidRPr="00ED3DF2">
        <w:rPr>
          <w:rFonts w:ascii="Times New Roman" w:hAnsi="Times New Roman" w:cs="Times New Roman"/>
          <w:sz w:val="28"/>
          <w:szCs w:val="28"/>
        </w:rPr>
        <w:t xml:space="preserve">Р, </w:t>
      </w:r>
      <w:r w:rsidRPr="00ED3DF2">
        <w:rPr>
          <w:rFonts w:ascii="Times New Roman" w:hAnsi="Times New Roman" w:cs="Times New Roman"/>
          <w:sz w:val="28"/>
          <w:szCs w:val="28"/>
        </w:rPr>
        <w:t xml:space="preserve">С, </w:t>
      </w:r>
      <w:r w:rsidR="00643765" w:rsidRPr="00ED3DF2">
        <w:rPr>
          <w:rFonts w:ascii="Times New Roman" w:hAnsi="Times New Roman" w:cs="Times New Roman"/>
          <w:sz w:val="28"/>
          <w:szCs w:val="28"/>
        </w:rPr>
        <w:t xml:space="preserve">Т, </w:t>
      </w:r>
      <w:r w:rsidRPr="00ED3DF2">
        <w:rPr>
          <w:rFonts w:ascii="Times New Roman" w:hAnsi="Times New Roman" w:cs="Times New Roman"/>
          <w:sz w:val="28"/>
          <w:szCs w:val="28"/>
        </w:rPr>
        <w:t>У, Ф, Ц, Ч, Ш, Щ, Э, Ю, Я, A, D, E, G, I, J, L, N, P, Q, S, T, U, V, W, Y, Z.</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При установлении в пятом разряде кодов направлений расходов федерального бюджета 50000 - 59990 значений "R" и "F", финансовый орган субъекта Российской Федерации (муниципального образования) не вправе устанавливать дополнительную детализацию пятого разряда соответствующих кодов направлений расходов 50000 - 59990, R0000 - R9990 (L0000 - L9990) бюджета субъекта Российской Федерации (местного бюджета).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Наименование направления расходов бюджета субъекта Российской Федерации, местного бюджета (наименование целевой статьи, содержащей соответствующее направление расходов бюджета), источником финансового обеспечения которых являются межбюджетные трансферты, предоставляемые из федерального бюджета за счет средств резервного фонда Президента Российской Федерации, резервного фонда Правительства Российской Федерации, может не включать указание на наименование источника средств федерального бюджета (средств резервного фонда Президента Российской Федерации, резервного фонда Правительства Российской).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В случае, если финансовый орган субъекта Российской Федерации (муниципального образования) устанавливает детализацию пятого разряда кодов направлений расходов, содержащих значения 30000 - 39990, </w:t>
      </w:r>
      <w:r w:rsidR="006504F7">
        <w:rPr>
          <w:rFonts w:ascii="Times New Roman" w:hAnsi="Times New Roman" w:cs="Times New Roman"/>
          <w:sz w:val="28"/>
          <w:szCs w:val="28"/>
        </w:rPr>
        <w:br/>
      </w:r>
      <w:r w:rsidRPr="00ED3DF2">
        <w:rPr>
          <w:rFonts w:ascii="Times New Roman" w:hAnsi="Times New Roman" w:cs="Times New Roman"/>
          <w:sz w:val="28"/>
          <w:szCs w:val="28"/>
        </w:rPr>
        <w:t>50000 - 59990, R0000 - R9990 и L0000 - L9990, в наименовании указанного направления расходов бюджета субъекта Российской Федерации, местного бюджета, бюджета государственного внебюджетного фонда (наименование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w:t>
      </w:r>
    </w:p>
    <w:p w:rsidR="00B87623" w:rsidRPr="00ED3DF2" w:rsidRDefault="00643765"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2</w:t>
      </w:r>
      <w:r w:rsidR="009D153E" w:rsidRPr="00ED3DF2">
        <w:rPr>
          <w:rFonts w:ascii="Times New Roman" w:hAnsi="Times New Roman" w:cs="Times New Roman"/>
          <w:sz w:val="28"/>
          <w:szCs w:val="28"/>
        </w:rPr>
        <w:t>4</w:t>
      </w:r>
      <w:r w:rsidR="00B87623" w:rsidRPr="00ED3DF2">
        <w:rPr>
          <w:rFonts w:ascii="Times New Roman" w:hAnsi="Times New Roman" w:cs="Times New Roman"/>
          <w:sz w:val="28"/>
          <w:szCs w:val="28"/>
        </w:rPr>
        <w:t xml:space="preserve">. Поступление в местные бюджеты доходов от субсидий на софинансирование капитальных вложений в объекты муниципальной собственности, предоставляемых из бюджетов субъектов Российской Федерации, которые не софинансируются из федерального бюджета, и бюджетов государственных внебюджетных фондов Российской Федерации, отражается по соответствующим кодам вида доходов </w:t>
      </w:r>
      <w:r w:rsidR="00EC6F4A">
        <w:rPr>
          <w:rFonts w:ascii="Times New Roman" w:hAnsi="Times New Roman" w:cs="Times New Roman"/>
          <w:sz w:val="28"/>
          <w:szCs w:val="28"/>
        </w:rPr>
        <w:br/>
      </w:r>
      <w:r w:rsidR="00B87623" w:rsidRPr="00ED3DF2">
        <w:rPr>
          <w:rFonts w:ascii="Times New Roman" w:hAnsi="Times New Roman" w:cs="Times New Roman"/>
          <w:sz w:val="28"/>
          <w:szCs w:val="28"/>
        </w:rPr>
        <w:t>000 2 02 20077 00 0000 150 "Субсидии бюджетам на софинансирование капитальных вложений в объекты муниципальной собственности" классификации доходов бюджетов.</w:t>
      </w:r>
    </w:p>
    <w:p w:rsidR="00B87623" w:rsidRPr="00ED3DF2" w:rsidRDefault="00643765"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2</w:t>
      </w:r>
      <w:r w:rsidR="009D153E" w:rsidRPr="00ED3DF2">
        <w:rPr>
          <w:rFonts w:ascii="Times New Roman" w:hAnsi="Times New Roman" w:cs="Times New Roman"/>
          <w:sz w:val="28"/>
          <w:szCs w:val="28"/>
        </w:rPr>
        <w:t>5</w:t>
      </w:r>
      <w:r w:rsidR="00B87623" w:rsidRPr="00ED3DF2">
        <w:rPr>
          <w:rFonts w:ascii="Times New Roman" w:hAnsi="Times New Roman" w:cs="Times New Roman"/>
          <w:sz w:val="28"/>
          <w:szCs w:val="28"/>
        </w:rPr>
        <w:t>. В целях обеспечения сопоставимости показателей исполнения бюджетов бюджетной системы, входящих в консолидированный бюджет, коды целевых статей расходов бюджетов по предоставлению целевых межбюджетных трансфертов из бюджетов субъектов Российской Федерации федеральному бюджету, из бюджетов муниципальных образований бюджету субъекта Российской Федерации, из бюджетов поселений (внутригородских районов) бюджету муниципального района (городского округа с внутригородским делением), формируются по согласованию с финансовым органом, осуществляющим консолидацию бюджетов на вышестоящем уровне.</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Коды целевых статей расходов бюджетов субъектов Российской Федерации на предоставление целевых межбюджетных трансфертов федеральному бюджету, сформированные финансовым органом субъекта Российской Федерации по согласованию с Министерством финансов Российской Федерации, включают в 6 - 10 разрядах кода целевой статьи расходов (13 - 17 разряды кода расходов бюджетов) направления расходов, содержащие значения 57000 - 57999.</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Отражение расходов федерального бюджета, источником финансового обеспечения которых являются субсидии, субвенции, имеющие целевое назначение, предоставляемые из бюджетов субъектов Российской Федерации, осуществляется по целевым статьям расходов федерального бюджета, включающим коды направлений расходов (13 - 17 разряды кода расходов бюджетов), идентичные кодам соответствующих направлений расходов бюджетов субъектов Российской Федерации, по которым отражаются расходы бюджета субъекта Российской Федерации на предоставление вышеуказанных межбюджетных трансфертов, если финансовым органом субъекта Российской Федерации не установлено иное. Наименование указанного направления расходов федерального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федерального бюджета.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Установление порядка применения и кодов целевых статей расходов местного бюджета на предоставление межбюджетных трансфертов бюджету субъекта Российской Федерации осуществляется финансовым органом </w:t>
      </w:r>
      <w:r w:rsidR="009C1EE2">
        <w:rPr>
          <w:rFonts w:ascii="Times New Roman" w:hAnsi="Times New Roman" w:cs="Times New Roman"/>
          <w:sz w:val="28"/>
          <w:szCs w:val="28"/>
        </w:rPr>
        <w:br/>
      </w:r>
      <w:r w:rsidR="009C1EE2">
        <w:rPr>
          <w:rFonts w:ascii="Times New Roman" w:hAnsi="Times New Roman" w:cs="Times New Roman"/>
          <w:sz w:val="28"/>
          <w:szCs w:val="28"/>
        </w:rPr>
        <w:br/>
      </w:r>
      <w:r w:rsidRPr="00ED3DF2">
        <w:rPr>
          <w:rFonts w:ascii="Times New Roman" w:hAnsi="Times New Roman" w:cs="Times New Roman"/>
          <w:sz w:val="28"/>
          <w:szCs w:val="28"/>
        </w:rPr>
        <w:lastRenderedPageBreak/>
        <w:t>муниципальных образований по согласованию с финансовым органом субъекта Российской Федерации.</w:t>
      </w:r>
    </w:p>
    <w:p w:rsidR="00B87623" w:rsidRPr="00ED3DF2" w:rsidRDefault="00643765"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2</w:t>
      </w:r>
      <w:r w:rsidR="009D153E" w:rsidRPr="00ED3DF2">
        <w:rPr>
          <w:rFonts w:ascii="Times New Roman" w:hAnsi="Times New Roman" w:cs="Times New Roman"/>
          <w:sz w:val="28"/>
          <w:szCs w:val="28"/>
        </w:rPr>
        <w:t>6</w:t>
      </w:r>
      <w:r w:rsidR="00B87623" w:rsidRPr="00ED3DF2">
        <w:rPr>
          <w:rFonts w:ascii="Times New Roman" w:hAnsi="Times New Roman" w:cs="Times New Roman"/>
          <w:sz w:val="28"/>
          <w:szCs w:val="28"/>
        </w:rPr>
        <w:t xml:space="preserve">. Расходы бюджета субъекта Российской Федерации и бюджета </w:t>
      </w:r>
      <w:r w:rsidR="00562AAC" w:rsidRPr="00ED3DF2">
        <w:rPr>
          <w:rFonts w:ascii="Times New Roman" w:hAnsi="Times New Roman" w:cs="Times New Roman"/>
          <w:sz w:val="28"/>
          <w:szCs w:val="28"/>
        </w:rPr>
        <w:br/>
      </w:r>
      <w:r w:rsidR="00B87623" w:rsidRPr="00ED3DF2">
        <w:rPr>
          <w:rFonts w:ascii="Times New Roman" w:hAnsi="Times New Roman" w:cs="Times New Roman"/>
          <w:sz w:val="28"/>
          <w:szCs w:val="28"/>
        </w:rPr>
        <w:t xml:space="preserve">г. Байконура на осуществление полномочий Российской Федерации, при выполнении которых возникают расходные обязательства субъекта Российской Федерации и г. Байконура, источником финансового обеспечения которых являются субвенции, формирующие единую субвенцию бюджетам субъектов Российской Федерации и бюджету </w:t>
      </w:r>
      <w:r w:rsidR="00562AAC" w:rsidRPr="00ED3DF2">
        <w:rPr>
          <w:rFonts w:ascii="Times New Roman" w:hAnsi="Times New Roman" w:cs="Times New Roman"/>
          <w:sz w:val="28"/>
          <w:szCs w:val="28"/>
        </w:rPr>
        <w:br/>
      </w:r>
      <w:r w:rsidR="00B87623" w:rsidRPr="00ED3DF2">
        <w:rPr>
          <w:rFonts w:ascii="Times New Roman" w:hAnsi="Times New Roman" w:cs="Times New Roman"/>
          <w:sz w:val="28"/>
          <w:szCs w:val="28"/>
        </w:rPr>
        <w:t>г. Байконура, предоставляемую из федерального бюджета (далее - единая субвенция), детализируются по кодам направлений расходов, включенным в целевую статью расходов бюджета субъекта Российской Федерации и бюджета г. Байконура на исполнение полномочий Российской Федерации, источником финансового обеспечения которых является единая субвенция: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59100 "Осуществление переданных полномочий Российской Федерации в области организации, регулирования и охраны водных биологических ресурсов";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59200 "Осуществление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59300 "Осуществление переданных полномочий Российской Федерации на государственную регистрацию актов гражданского состояния";</w:t>
      </w: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59400 "Осуществление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59500 "Осуществление переданных полномочий Российской Федерации в отношении объектов культурного наследия";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59700 "Осуществление переданных полномочий Российской Федерации в области охраны и использования охотничьих ресурсов";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59800 "Осуществление переданных полномочий Российской Федерации в сфере охраны здоровья";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59900 "Осуществление переданных полномочий Российской Федерации в сфере образования".</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В целях обособления расходов бюджета субъекта Российской Федерации на осуществление полномочий Российской Федерации, при выполнении которых возникают расходные обязательства субъекта Российской Федерации, источником финансового обеспечения которых является единая субвенция, финансовый орган субъекта Российской Федерации вправе осуществить детализацию по направлениям расходов в рамках четвертого и пятого разрядов кода направления расходов (591XX, 592XX, 593XX, 594XX, 595XX, 597XX, 598XX, 599XX).</w:t>
      </w:r>
    </w:p>
    <w:p w:rsidR="00B87623" w:rsidRPr="00ED3DF2" w:rsidRDefault="00643765"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2</w:t>
      </w:r>
      <w:r w:rsidR="009D153E" w:rsidRPr="00ED3DF2">
        <w:rPr>
          <w:rFonts w:ascii="Times New Roman" w:hAnsi="Times New Roman" w:cs="Times New Roman"/>
          <w:sz w:val="28"/>
          <w:szCs w:val="28"/>
        </w:rPr>
        <w:t>7</w:t>
      </w:r>
      <w:r w:rsidR="00B87623" w:rsidRPr="00ED3DF2">
        <w:rPr>
          <w:rFonts w:ascii="Times New Roman" w:hAnsi="Times New Roman" w:cs="Times New Roman"/>
          <w:sz w:val="28"/>
          <w:szCs w:val="28"/>
        </w:rPr>
        <w:t>. Коды направлений расходов, содержащие значения 98700 - 98799, используются для отражения расходов бюджетов субъектов Российской Федерации на закупку работ (услуг) по информационному освещению деятельности органов государственной власти</w:t>
      </w:r>
      <w:r w:rsidR="003C6060">
        <w:rPr>
          <w:rFonts w:ascii="Times New Roman" w:hAnsi="Times New Roman" w:cs="Times New Roman"/>
          <w:sz w:val="28"/>
          <w:szCs w:val="28"/>
        </w:rPr>
        <w:t xml:space="preserve"> субъектов Российской Федерации и иных</w:t>
      </w:r>
      <w:r w:rsidRPr="00ED3DF2">
        <w:rPr>
          <w:rFonts w:ascii="Times New Roman" w:hAnsi="Times New Roman" w:cs="Times New Roman"/>
          <w:sz w:val="28"/>
          <w:szCs w:val="28"/>
        </w:rPr>
        <w:t xml:space="preserve"> государственных органов</w:t>
      </w:r>
      <w:r w:rsidR="003C6060">
        <w:rPr>
          <w:rFonts w:ascii="Times New Roman" w:hAnsi="Times New Roman" w:cs="Times New Roman"/>
          <w:sz w:val="28"/>
          <w:szCs w:val="28"/>
        </w:rPr>
        <w:t>, образованных в соответствии с законодательством</w:t>
      </w:r>
      <w:r w:rsidR="00B87623" w:rsidRPr="00ED3DF2">
        <w:rPr>
          <w:rFonts w:ascii="Times New Roman" w:hAnsi="Times New Roman" w:cs="Times New Roman"/>
          <w:sz w:val="28"/>
          <w:szCs w:val="28"/>
        </w:rPr>
        <w:t xml:space="preserve"> субъект</w:t>
      </w:r>
      <w:r w:rsidR="003C6060">
        <w:rPr>
          <w:rFonts w:ascii="Times New Roman" w:hAnsi="Times New Roman" w:cs="Times New Roman"/>
          <w:sz w:val="28"/>
          <w:szCs w:val="28"/>
        </w:rPr>
        <w:t>а</w:t>
      </w:r>
      <w:r w:rsidR="00B87623" w:rsidRPr="00ED3DF2">
        <w:rPr>
          <w:rFonts w:ascii="Times New Roman" w:hAnsi="Times New Roman" w:cs="Times New Roman"/>
          <w:sz w:val="28"/>
          <w:szCs w:val="28"/>
        </w:rPr>
        <w:t xml:space="preserve"> Российской Федерации</w:t>
      </w:r>
      <w:r w:rsidR="003C6060">
        <w:rPr>
          <w:rFonts w:ascii="Times New Roman" w:hAnsi="Times New Roman" w:cs="Times New Roman"/>
          <w:sz w:val="28"/>
          <w:szCs w:val="28"/>
        </w:rPr>
        <w:t>,</w:t>
      </w:r>
      <w:r w:rsidR="00B87623" w:rsidRPr="00ED3DF2">
        <w:rPr>
          <w:rFonts w:ascii="Times New Roman" w:hAnsi="Times New Roman" w:cs="Times New Roman"/>
          <w:sz w:val="28"/>
          <w:szCs w:val="28"/>
        </w:rPr>
        <w:t xml:space="preserve"> и поддержку средств массовой информации, в том числе на: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предоставление субсидий юридическим лицам, за исключением субсидий государственным бюджетным и автономным учреждениям субъектов Российской Федерации, индивидуальным предпринимателям, а также физическим лицам - производителям товаров, работ, услуг по разделу 1200 "Средства массовой информации" классификации расходов бюджетов;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субъектов Российской Федерации, осуществляющим информационное освещение деятельности органов государственной власти субъектов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осуществление закупок в части приобретения работ, услуг по:</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освещению деятельности органа государственной власти субъекта Российской Федерации в средствах массовой информации, печатных изданиях, в информационно-телекоммуникационной сети "Интернет";</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размещению и распространению материалов, в том числе носящих аудиовизуальный характер, о деятельности органов государственной власти субъекта Российской Федерации;</w:t>
      </w: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производству аудиовизуальной продукции о деятельности органов государственной власти субъекта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субъекта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информационному сопровождению деятельности органов государственной власти субъектов Российской Федерации.</w:t>
      </w:r>
    </w:p>
    <w:p w:rsidR="00B87623" w:rsidRPr="00ED3DF2" w:rsidRDefault="00643765"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2</w:t>
      </w:r>
      <w:r w:rsidR="009D153E" w:rsidRPr="00ED3DF2">
        <w:rPr>
          <w:rFonts w:ascii="Times New Roman" w:hAnsi="Times New Roman" w:cs="Times New Roman"/>
          <w:sz w:val="28"/>
          <w:szCs w:val="28"/>
        </w:rPr>
        <w:t>8</w:t>
      </w:r>
      <w:r w:rsidR="00B87623" w:rsidRPr="00ED3DF2">
        <w:rPr>
          <w:rFonts w:ascii="Times New Roman" w:hAnsi="Times New Roman" w:cs="Times New Roman"/>
          <w:sz w:val="28"/>
          <w:szCs w:val="28"/>
        </w:rPr>
        <w:t>. Внесение в течение финансового года изменений в наименование и (или) код целевой статьи расходов бюджета бюджетной системы Российской Федерации не допускается, за исключением случая, если в течение финансового года по указанной целевой статье расходов бюджета не производились кассовые расходы бюджета, а также, если настоящим Порядком не установлено иное.</w:t>
      </w:r>
    </w:p>
    <w:p w:rsidR="00643765" w:rsidRPr="00ED3DF2" w:rsidRDefault="00643765"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Внесение в течение финансового года изменений в наименование и (или) код целевой статьи целевой статьи допускается в следующих случаях:</w:t>
      </w:r>
    </w:p>
    <w:p w:rsidR="006504F7" w:rsidRDefault="00643765"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 в части изменения наименования юридического лица, содержащегося в наименовании целевой статьи, в связи с приведением наименования юридического лица в соответствие с нормами главы 4 Гражданского кодекса Российской Федерации (в редакции Федерального закона от 5 мая 2014 года № 99-ФЗ "О внесении изменений в главу 4 части первой Гражданского </w:t>
      </w:r>
      <w:r w:rsidRPr="00ED3DF2">
        <w:rPr>
          <w:rFonts w:ascii="Times New Roman" w:hAnsi="Times New Roman" w:cs="Times New Roman"/>
          <w:sz w:val="28"/>
          <w:szCs w:val="28"/>
        </w:rPr>
        <w:lastRenderedPageBreak/>
        <w:t xml:space="preserve">кодекса Российской Федерации и о признании утратившими силу отдельных положений законодательных актов Российской Федерации" (Собрание </w:t>
      </w:r>
      <w:r w:rsidR="009A2481">
        <w:rPr>
          <w:rFonts w:ascii="Times New Roman" w:hAnsi="Times New Roman" w:cs="Times New Roman"/>
          <w:sz w:val="28"/>
          <w:szCs w:val="28"/>
        </w:rPr>
        <w:br/>
      </w:r>
      <w:r w:rsidRPr="00ED3DF2">
        <w:rPr>
          <w:rFonts w:ascii="Times New Roman" w:hAnsi="Times New Roman" w:cs="Times New Roman"/>
          <w:sz w:val="28"/>
          <w:szCs w:val="28"/>
        </w:rPr>
        <w:t>законодательства Российской Федерации, 2014, № 19, ст. 2304; 2015, № 27, ст. 4001; № 29, ст. 4342; № 48, ст. 6722; 2016, № 27, ст. 4169);</w:t>
      </w:r>
    </w:p>
    <w:p w:rsidR="00643765" w:rsidRPr="00ED3DF2" w:rsidRDefault="00643765"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в части изменения наименования и (или) кода целевой статьи для отражения расходов бюджетов субъектов Российской Федерации (муниципальных образований), в целях софинансирования которых бюджетам субъектов Российской Федерации (муниципальных образований) предоставляются межбюджетные субсидии, распределяемые из федерального бюджета в течение финансового года;</w:t>
      </w:r>
    </w:p>
    <w:p w:rsidR="00643765" w:rsidRPr="00ED3DF2" w:rsidRDefault="00643765"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в части изменения наименования целевой статьи в связи с изменением законодательства Российской Федерации, субъектов Российской Федерации при условии сохранения целевого назначения осуществляемых расходов;</w:t>
      </w:r>
    </w:p>
    <w:p w:rsidR="00643765" w:rsidRPr="00ED3DF2" w:rsidRDefault="00643765"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в части изменения наименований направлений расходов, отражающих результаты реализации федеральных, региональных проектов, в связи с несением изменений</w:t>
      </w:r>
      <w:r w:rsidR="00367CF4" w:rsidRPr="00ED3DF2">
        <w:rPr>
          <w:rFonts w:ascii="Times New Roman" w:hAnsi="Times New Roman" w:cs="Times New Roman"/>
          <w:sz w:val="28"/>
          <w:szCs w:val="28"/>
        </w:rPr>
        <w:t xml:space="preserve"> в результаты реализации федеральных, региональных проектов</w:t>
      </w:r>
      <w:r w:rsidRPr="00ED3DF2">
        <w:rPr>
          <w:rFonts w:ascii="Times New Roman" w:hAnsi="Times New Roman" w:cs="Times New Roman"/>
          <w:sz w:val="28"/>
          <w:szCs w:val="28"/>
        </w:rPr>
        <w:t>.</w:t>
      </w:r>
    </w:p>
    <w:p w:rsidR="00B87623" w:rsidRPr="00ED3DF2" w:rsidRDefault="002A5859"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2</w:t>
      </w:r>
      <w:r w:rsidR="009D153E" w:rsidRPr="00ED3DF2">
        <w:rPr>
          <w:rFonts w:ascii="Times New Roman" w:hAnsi="Times New Roman" w:cs="Times New Roman"/>
          <w:sz w:val="28"/>
          <w:szCs w:val="28"/>
        </w:rPr>
        <w:t>9</w:t>
      </w:r>
      <w:r w:rsidR="00B87623" w:rsidRPr="00ED3DF2">
        <w:rPr>
          <w:rFonts w:ascii="Times New Roman" w:hAnsi="Times New Roman" w:cs="Times New Roman"/>
          <w:sz w:val="28"/>
          <w:szCs w:val="28"/>
        </w:rPr>
        <w:t>. Для целей отражения в бюджетном учете расчетов по поступлениям от бюджетов бюджетной системы Российской Федерации и операций по их изменению в части расчетов по остаткам целевых федеральных межбюджетных трансфертов на начало финансового года, при условии отсутствия у Российской Федерации расходных обязательств по предоставлению в текущем финансовом году целевых межбюджетных трансфертов, в случае, если обособление указанных расходов не предусмотрено по соответствующему направлению расходов, применяется направление расходов 58000 "Целевые федеральные межбюджетные трансферты прошлых лет".</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Отражение в текущем финансовом году в бюджетном учете расчетов с юридическими лицами, индивидуальными предпринимателями, физическими лицами - производителями товаров, работ, услуг в части расходования остатков субсидий прошлых лет, предоставленных в соответствии с бюджетным законодательством Российской Федерации из федерального бюджета, потребность в направлении которых на соответствующие цели подтверждена уполномоченными главными распорядителями бюджетных средств, производится в следующем порядке:</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при сохранении у Российской Федерации расходных обязательств по предоставлению в текущем финансовом году целевых субсидий - по направлениям расходов, предусмотренным настоящим Порядком, в увязке с основным мероприятием (ведомственной целевой программой) подпрограммы государственной программы Российской Федерации, подпрограммой федеральной целевой программы (непрограммным направлением расходов);</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при отсутствии у Российской Федерации расходных обязательств по предоставлению в текущем финансовом году целевой субсидии - по </w:t>
      </w:r>
      <w:r w:rsidRPr="00ED3DF2">
        <w:rPr>
          <w:rFonts w:ascii="Times New Roman" w:hAnsi="Times New Roman" w:cs="Times New Roman"/>
          <w:sz w:val="28"/>
          <w:szCs w:val="28"/>
        </w:rPr>
        <w:lastRenderedPageBreak/>
        <w:t>направлениям расходов 29000 "Мероприятия, осуществляемые за счет остатков субсидий прошлых лет, предоставленных автономным и бюджетным учреждениям"; 48000 "Мероприятия, осуществляемые за счет остатков субсидий прошлых лет, предоставленных на осуществление капитальных вложений в объекты капитального строительства государственной (муниципальной) собственности"; 69000 "Мероприятия, осуществляемые за счет остатков субсидий прошлых лет, предоставленных юридическим лицам (за исключением субсидий государственным (муниципальным) учреждениям), индивидуальным предпринимателям, физическим лицам", в увязке с основным мероприятием (ведомственной целевой программой) подпрограммы государственной программы Российской Федерации, подпрограммой федеральной целевой программы, непрограммным направлением расходов, либо с указанием в 1 - 5 разряде кода целевой статьи расходов "99900".</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Детализацию в бюджетном учете направлений расходов 29000 "Мероприятия, осуществляемые за счет остатков субсидий прошлых лет, предоставленных автономным и бюджетным учреждениям"; 48000 "Мероприятия, осуществляемые за счет остатков субсидий прошлых лет, предоставленных на осуществление капитальных вложений в объекты капитального строительства государственной (муниципальной) собственности"; 69000 "Мероприятия, осуществляемые за счет остатков субсидий прошлых лет, предоставленных юридическим лицам (за исключением субсидий государственным (муниципальным) учреждениям), индивидуальным предпринимателям, физическим лицам" по целевому назначению ранее предоставленных субсидий в рамках третьего - пятого знака кода направления расходов осуществляют главные распорядители (распорядители) средств федерального бюджета по согласованию с Министерством финансов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Детализация производится с применением цифрового ряда: 0, 1, 2, 3, 4, 5, 6, 7, 9.</w:t>
      </w:r>
    </w:p>
    <w:p w:rsidR="00B87623" w:rsidRPr="00ED3DF2" w:rsidRDefault="009D153E"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30</w:t>
      </w:r>
      <w:r w:rsidR="00B87623" w:rsidRPr="00ED3DF2">
        <w:rPr>
          <w:rFonts w:ascii="Times New Roman" w:hAnsi="Times New Roman" w:cs="Times New Roman"/>
          <w:sz w:val="28"/>
          <w:szCs w:val="28"/>
        </w:rPr>
        <w:t>. Целевые статьи расходов федерального бюджета обеспечивают привязку бюджетных ассигнований федерального бюджета к государственным программам Российской Федерации, их структурным элементам и (или) непрограммным направлениям деятельности (функциям) федеральных государственных органов, наиболее значимых учреждений науки, образования, культуры и здравоохранения, указанных в ведомственной структуре расходов федерального бюджета, и (или) к расходным обязательствам, подлежащим исполнению за счет средств федерального бюджета.</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Целевые статьи расходов бюджетов государственных внебюджетных фондов Российской Федерации обеспечивают привязку бюджетных ассигнований указанных бюджетов к государственным программам Российской Федерации, их структурным элементам и (или) непрограммным направлениям деятельности (функциям) органов управления </w:t>
      </w:r>
      <w:r w:rsidR="009C1EE2">
        <w:rPr>
          <w:rFonts w:ascii="Times New Roman" w:hAnsi="Times New Roman" w:cs="Times New Roman"/>
          <w:sz w:val="28"/>
          <w:szCs w:val="28"/>
        </w:rPr>
        <w:br/>
      </w:r>
      <w:r w:rsidR="009C1EE2">
        <w:rPr>
          <w:rFonts w:ascii="Times New Roman" w:hAnsi="Times New Roman" w:cs="Times New Roman"/>
          <w:sz w:val="28"/>
          <w:szCs w:val="28"/>
        </w:rPr>
        <w:br/>
      </w:r>
      <w:r w:rsidRPr="00ED3DF2">
        <w:rPr>
          <w:rFonts w:ascii="Times New Roman" w:hAnsi="Times New Roman" w:cs="Times New Roman"/>
          <w:sz w:val="28"/>
          <w:szCs w:val="28"/>
        </w:rPr>
        <w:lastRenderedPageBreak/>
        <w:t>государственных внебюджетных фондов в установленной сфере деятельности.</w:t>
      </w:r>
    </w:p>
    <w:p w:rsidR="00B87623" w:rsidRPr="00ED3DF2" w:rsidRDefault="002A5859"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1</w:t>
      </w:r>
      <w:r w:rsidR="00B87623" w:rsidRPr="00ED3DF2">
        <w:rPr>
          <w:rFonts w:ascii="Times New Roman" w:hAnsi="Times New Roman" w:cs="Times New Roman"/>
          <w:sz w:val="28"/>
          <w:szCs w:val="28"/>
        </w:rPr>
        <w:t xml:space="preserve">. Структура кода целевой статьи расходов федерального бюджета состоит из десяти разрядов и включает следующие составные части </w:t>
      </w:r>
      <w:r w:rsidR="00186512">
        <w:rPr>
          <w:rFonts w:ascii="Times New Roman" w:hAnsi="Times New Roman" w:cs="Times New Roman"/>
          <w:sz w:val="28"/>
          <w:szCs w:val="28"/>
        </w:rPr>
        <w:br/>
      </w:r>
      <w:r w:rsidRPr="00ED3DF2">
        <w:rPr>
          <w:rFonts w:ascii="Times New Roman" w:hAnsi="Times New Roman" w:cs="Times New Roman"/>
          <w:sz w:val="28"/>
          <w:szCs w:val="28"/>
        </w:rPr>
        <w:t>(таблица 3)</w:t>
      </w:r>
      <w:r w:rsidR="00B87623" w:rsidRPr="00ED3DF2">
        <w:rPr>
          <w:rFonts w:ascii="Times New Roman" w:hAnsi="Times New Roman" w:cs="Times New Roman"/>
          <w:sz w:val="28"/>
          <w:szCs w:val="28"/>
        </w:rPr>
        <w:t>:</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 программного (непрограммного) направления расходов (8 - 9 разряды кода классификации расходов бюджетов), предназначенный для кодирования бюджетных ассигнований по государственным программам Российской Федерации, непрограммным направлениям деятельности федеральных государственных органов, наиболее значимых учреждений науки, образования, культуры и здравоохранения, указанных в ведомственной структуре расходов федерального бюджета, Президента Российской Федерации, Председателя Правительства Российской Федерации и его заместителей, Уполномоченного по правам человека в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 подпрограммы (10 разряд кода классификации расходов бюджетов), предназначенный для кодирования бюджетных ассигнований по подпрограммам государственных программ Российской Федерации, федеральным целевым программам, предусмотренным в рамках государственных программ Российской Федерации, а также федеральным целевым программам, ведомственным целевым программам в рамках непрограммных направлений деятельности государственных органов, Председателя Совета Федерации Федерального Собрания Российской Федерации и его заместителей, Председателя Государственной Думы Федерального Собрания Российской Федерации и его заместителей, Председателя Счетной палаты Российской Федерации и его заместителя, аудиторов Счетной палаты Российской Федерации, судей и отдельных категорий лиц, замещающих государственные должности Российской Федерации;</w:t>
      </w:r>
    </w:p>
    <w:p w:rsidR="00B87623" w:rsidRPr="00ED3DF2"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 национальным проектам (программам), комплексному плану модернизации и расширения магистральной инфраструктуры (далее - Комплексный план), федеральным проектам, ведомственным проектам (программам), ведомственным целевым программам в рамках подпрограмм государственных программ Российской Федерации, федеральным проектам в рамках федеральных целевых программ, подпрограммам федеральных целевых программ;</w:t>
      </w:r>
    </w:p>
    <w:p w:rsidR="00B87623" w:rsidRDefault="00B87623" w:rsidP="009C1EE2">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федерального проекта.</w:t>
      </w:r>
    </w:p>
    <w:p w:rsidR="009C1EE2" w:rsidRDefault="009C1EE2" w:rsidP="009C1EE2">
      <w:pPr>
        <w:pStyle w:val="ConsPlusNormal"/>
        <w:spacing w:after="18"/>
        <w:ind w:firstLine="709"/>
        <w:jc w:val="both"/>
        <w:rPr>
          <w:rFonts w:ascii="Times New Roman" w:hAnsi="Times New Roman" w:cs="Times New Roman"/>
          <w:sz w:val="28"/>
          <w:szCs w:val="28"/>
        </w:rPr>
      </w:pPr>
    </w:p>
    <w:p w:rsidR="00B87623" w:rsidRPr="00ED3DF2" w:rsidRDefault="00B87623" w:rsidP="00DE454A">
      <w:pPr>
        <w:pStyle w:val="ConsPlusNormal"/>
        <w:ind w:firstLine="540"/>
        <w:jc w:val="right"/>
        <w:outlineLvl w:val="1"/>
        <w:rPr>
          <w:rFonts w:ascii="Times New Roman" w:hAnsi="Times New Roman" w:cs="Times New Roman"/>
          <w:sz w:val="28"/>
          <w:szCs w:val="28"/>
        </w:rPr>
      </w:pPr>
      <w:bookmarkStart w:id="1" w:name="P313"/>
      <w:bookmarkEnd w:id="1"/>
      <w:r w:rsidRPr="00ED3DF2">
        <w:rPr>
          <w:rFonts w:ascii="Times New Roman" w:hAnsi="Times New Roman" w:cs="Times New Roman"/>
          <w:sz w:val="28"/>
          <w:szCs w:val="28"/>
        </w:rPr>
        <w:lastRenderedPageBreak/>
        <w:t>Таблица 3</w:t>
      </w:r>
    </w:p>
    <w:tbl>
      <w:tblPr>
        <w:tblW w:w="955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3"/>
        <w:gridCol w:w="1376"/>
        <w:gridCol w:w="1465"/>
        <w:gridCol w:w="1135"/>
        <w:gridCol w:w="1135"/>
        <w:gridCol w:w="624"/>
        <w:gridCol w:w="588"/>
        <w:gridCol w:w="522"/>
        <w:gridCol w:w="633"/>
        <w:gridCol w:w="624"/>
      </w:tblGrid>
      <w:tr w:rsidR="00ED3DF2" w:rsidRPr="00ED3DF2" w:rsidTr="00773887">
        <w:tc>
          <w:tcPr>
            <w:tcW w:w="9555" w:type="dxa"/>
            <w:gridSpan w:val="10"/>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Title"/>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Целевая статья</w:t>
            </w:r>
          </w:p>
        </w:tc>
      </w:tr>
      <w:tr w:rsidR="00ED3DF2" w:rsidRPr="00ED3DF2" w:rsidTr="00773887">
        <w:tc>
          <w:tcPr>
            <w:tcW w:w="6564" w:type="dxa"/>
            <w:gridSpan w:val="5"/>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Программная (непрограммная) статья</w:t>
            </w:r>
          </w:p>
        </w:tc>
        <w:tc>
          <w:tcPr>
            <w:tcW w:w="2991" w:type="dxa"/>
            <w:gridSpan w:val="5"/>
            <w:vMerge w:val="restart"/>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Направление расходов</w:t>
            </w:r>
          </w:p>
        </w:tc>
      </w:tr>
      <w:tr w:rsidR="00ED3DF2" w:rsidRPr="00ED3DF2" w:rsidTr="00773887">
        <w:tc>
          <w:tcPr>
            <w:tcW w:w="2829" w:type="dxa"/>
            <w:gridSpan w:val="2"/>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Программное (непрограммное) направление расходов</w:t>
            </w:r>
          </w:p>
        </w:tc>
        <w:tc>
          <w:tcPr>
            <w:tcW w:w="1465" w:type="dxa"/>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Подпро</w:t>
            </w:r>
            <w:r w:rsidR="007444B2">
              <w:rPr>
                <w:rFonts w:ascii="Times New Roman" w:hAnsi="Times New Roman" w:cs="Times New Roman"/>
                <w:sz w:val="24"/>
                <w:szCs w:val="24"/>
                <w:lang w:eastAsia="en-US"/>
              </w:rPr>
              <w:t>-</w:t>
            </w:r>
            <w:r w:rsidRPr="00ED3DF2">
              <w:rPr>
                <w:rFonts w:ascii="Times New Roman" w:hAnsi="Times New Roman" w:cs="Times New Roman"/>
                <w:sz w:val="24"/>
                <w:szCs w:val="24"/>
                <w:lang w:eastAsia="en-US"/>
              </w:rPr>
              <w:t>грамма</w:t>
            </w:r>
          </w:p>
        </w:tc>
        <w:tc>
          <w:tcPr>
            <w:tcW w:w="2270" w:type="dxa"/>
            <w:gridSpan w:val="2"/>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Основное мероприятие</w:t>
            </w:r>
          </w:p>
        </w:tc>
        <w:tc>
          <w:tcPr>
            <w:tcW w:w="2991" w:type="dxa"/>
            <w:gridSpan w:val="5"/>
            <w:vMerge/>
            <w:tcBorders>
              <w:top w:val="single" w:sz="4" w:space="0" w:color="auto"/>
              <w:left w:val="single" w:sz="4" w:space="0" w:color="auto"/>
              <w:bottom w:val="single" w:sz="4" w:space="0" w:color="auto"/>
              <w:right w:val="single" w:sz="4" w:space="0" w:color="auto"/>
            </w:tcBorders>
            <w:vAlign w:val="center"/>
            <w:hideMark/>
          </w:tcPr>
          <w:p w:rsidR="002A5859" w:rsidRPr="00ED3DF2" w:rsidRDefault="002A5859" w:rsidP="00DE454A">
            <w:pPr>
              <w:spacing w:after="0" w:line="240" w:lineRule="auto"/>
              <w:rPr>
                <w:rFonts w:ascii="Times New Roman" w:eastAsia="Times New Roman" w:hAnsi="Times New Roman"/>
                <w:sz w:val="24"/>
                <w:szCs w:val="24"/>
              </w:rPr>
            </w:pPr>
          </w:p>
        </w:tc>
      </w:tr>
      <w:tr w:rsidR="002A5859" w:rsidRPr="00ED3DF2" w:rsidTr="00773887">
        <w:tc>
          <w:tcPr>
            <w:tcW w:w="1453" w:type="dxa"/>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8</w:t>
            </w:r>
          </w:p>
        </w:tc>
        <w:tc>
          <w:tcPr>
            <w:tcW w:w="1376" w:type="dxa"/>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9</w:t>
            </w:r>
          </w:p>
        </w:tc>
        <w:tc>
          <w:tcPr>
            <w:tcW w:w="1465" w:type="dxa"/>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10</w:t>
            </w:r>
          </w:p>
        </w:tc>
        <w:tc>
          <w:tcPr>
            <w:tcW w:w="1135" w:type="dxa"/>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11</w:t>
            </w:r>
          </w:p>
        </w:tc>
        <w:tc>
          <w:tcPr>
            <w:tcW w:w="1135" w:type="dxa"/>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12</w:t>
            </w:r>
          </w:p>
        </w:tc>
        <w:tc>
          <w:tcPr>
            <w:tcW w:w="624" w:type="dxa"/>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13</w:t>
            </w:r>
          </w:p>
        </w:tc>
        <w:tc>
          <w:tcPr>
            <w:tcW w:w="588" w:type="dxa"/>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14</w:t>
            </w:r>
          </w:p>
        </w:tc>
        <w:tc>
          <w:tcPr>
            <w:tcW w:w="522" w:type="dxa"/>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15</w:t>
            </w:r>
          </w:p>
        </w:tc>
        <w:tc>
          <w:tcPr>
            <w:tcW w:w="633" w:type="dxa"/>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16</w:t>
            </w:r>
          </w:p>
        </w:tc>
        <w:tc>
          <w:tcPr>
            <w:tcW w:w="624" w:type="dxa"/>
            <w:tcBorders>
              <w:top w:val="single" w:sz="4" w:space="0" w:color="auto"/>
              <w:left w:val="single" w:sz="4" w:space="0" w:color="auto"/>
              <w:bottom w:val="single" w:sz="4" w:space="0" w:color="auto"/>
              <w:right w:val="single" w:sz="4" w:space="0" w:color="auto"/>
            </w:tcBorders>
            <w:hideMark/>
          </w:tcPr>
          <w:p w:rsidR="002A5859" w:rsidRPr="00ED3DF2" w:rsidRDefault="002A5859" w:rsidP="00DE454A">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17</w:t>
            </w:r>
          </w:p>
        </w:tc>
      </w:tr>
    </w:tbl>
    <w:p w:rsidR="00773887" w:rsidRPr="00773887" w:rsidRDefault="00773887" w:rsidP="00DE454A">
      <w:pPr>
        <w:pStyle w:val="ConsPlusNormal"/>
        <w:ind w:firstLine="709"/>
        <w:jc w:val="both"/>
        <w:rPr>
          <w:rFonts w:ascii="Times New Roman" w:hAnsi="Times New Roman" w:cs="Times New Roman"/>
          <w:sz w:val="16"/>
          <w:szCs w:val="16"/>
        </w:rPr>
      </w:pP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Структура кода целевой статьи расходов бюджетов государственных внебюджетных фондов Российской Федерации (таблица 3) представлена в виде четырех составных частей:</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код программного (непрограммного) направления расходов (8 - 9 разряды кода классификации расходов бюджетов), предназначенный для кодирования бюджетных ассигнований по государственным программам Российской Федерации, непрограммным направлениям деятельности органов управления государственных внебюджетных фондов Российской Федерации;</w:t>
      </w:r>
    </w:p>
    <w:p w:rsidR="00B87623"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10 разряд кода классификации расходов бюджета, предназначенный для кодирования бюджетных ассигнований по подпрограммам государственных программ Российской Федерации, а также расходам, детализирующим непрограммные направления деятельности органов управления государственных внебюджетных фондов Российской Федерации;</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 национальным проектам, федеральным проектам, ведомственным проектам (программам), ведомственным целевым программам в рамках подпрограмм государственных программ Российской Федерации;</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федерального проекта.</w:t>
      </w:r>
    </w:p>
    <w:p w:rsidR="00B87623" w:rsidRPr="00ED3DF2" w:rsidRDefault="002A5859"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2</w:t>
      </w:r>
      <w:r w:rsidR="00B87623" w:rsidRPr="00ED3DF2">
        <w:rPr>
          <w:rFonts w:ascii="Times New Roman" w:hAnsi="Times New Roman" w:cs="Times New Roman"/>
          <w:sz w:val="28"/>
          <w:szCs w:val="28"/>
        </w:rPr>
        <w:t xml:space="preserve">. Целевым статьям федерального бюджета и бюджетов государственных внебюджетных фондов Российской Федерации присваиваются уникальные коды, сформированные с применением буквенно-цифрового ряда: 0, 1, 2, 3, 4, 5, 6, 7, 8, 9, </w:t>
      </w:r>
      <w:r w:rsidRPr="00ED3DF2">
        <w:rPr>
          <w:rFonts w:ascii="Times New Roman" w:hAnsi="Times New Roman" w:cs="Times New Roman"/>
          <w:sz w:val="28"/>
          <w:szCs w:val="28"/>
        </w:rPr>
        <w:t xml:space="preserve">А, </w:t>
      </w:r>
      <w:r w:rsidR="00B87623" w:rsidRPr="00ED3DF2">
        <w:rPr>
          <w:rFonts w:ascii="Times New Roman" w:hAnsi="Times New Roman" w:cs="Times New Roman"/>
          <w:sz w:val="28"/>
          <w:szCs w:val="28"/>
        </w:rPr>
        <w:t xml:space="preserve">Б, В, Г, Д, </w:t>
      </w:r>
      <w:r w:rsidRPr="00ED3DF2">
        <w:rPr>
          <w:rFonts w:ascii="Times New Roman" w:hAnsi="Times New Roman" w:cs="Times New Roman"/>
          <w:sz w:val="28"/>
          <w:szCs w:val="28"/>
        </w:rPr>
        <w:t xml:space="preserve">Е, </w:t>
      </w:r>
      <w:r w:rsidR="00B87623" w:rsidRPr="00ED3DF2">
        <w:rPr>
          <w:rFonts w:ascii="Times New Roman" w:hAnsi="Times New Roman" w:cs="Times New Roman"/>
          <w:sz w:val="28"/>
          <w:szCs w:val="28"/>
        </w:rPr>
        <w:t xml:space="preserve">Ж, И, К, Л, М, Н, П, </w:t>
      </w:r>
      <w:r w:rsidRPr="00ED3DF2">
        <w:rPr>
          <w:rFonts w:ascii="Times New Roman" w:hAnsi="Times New Roman" w:cs="Times New Roman"/>
          <w:sz w:val="28"/>
          <w:szCs w:val="28"/>
        </w:rPr>
        <w:t xml:space="preserve">Р, </w:t>
      </w:r>
      <w:r w:rsidR="00B87623" w:rsidRPr="00ED3DF2">
        <w:rPr>
          <w:rFonts w:ascii="Times New Roman" w:hAnsi="Times New Roman" w:cs="Times New Roman"/>
          <w:sz w:val="28"/>
          <w:szCs w:val="28"/>
        </w:rPr>
        <w:t xml:space="preserve">С, </w:t>
      </w:r>
      <w:r w:rsidRPr="00ED3DF2">
        <w:rPr>
          <w:rFonts w:ascii="Times New Roman" w:hAnsi="Times New Roman" w:cs="Times New Roman"/>
          <w:sz w:val="28"/>
          <w:szCs w:val="28"/>
        </w:rPr>
        <w:t xml:space="preserve">Т, </w:t>
      </w:r>
      <w:r w:rsidR="00B87623" w:rsidRPr="00ED3DF2">
        <w:rPr>
          <w:rFonts w:ascii="Times New Roman" w:hAnsi="Times New Roman" w:cs="Times New Roman"/>
          <w:sz w:val="28"/>
          <w:szCs w:val="28"/>
        </w:rPr>
        <w:t>У, Ф, Ц, Ч, Ш, Щ, Э, Ю, Я, A, D, E, F, G, I, J, L, N, P, Q, R, S, T, U, V, W, Y, Z.</w:t>
      </w:r>
    </w:p>
    <w:p w:rsidR="0006151D" w:rsidRDefault="0006151D"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Третий – пятый разряды кода целевой статьи федерального бюджета (10 - 12 разряды кода классификации расходов бюджетов) содержат цифры и буквы русского алфавита; четвертый разряд кода целевой статьи федерального бюджета (11 разряд кода классификации расходов бюджетов) при кодировании национальных проектов (программы), Комплексного плана, </w:t>
      </w:r>
      <w:r w:rsidRPr="00ED3DF2">
        <w:rPr>
          <w:rFonts w:ascii="Times New Roman" w:hAnsi="Times New Roman" w:cs="Times New Roman"/>
          <w:sz w:val="28"/>
          <w:szCs w:val="28"/>
        </w:rPr>
        <w:lastRenderedPageBreak/>
        <w:t xml:space="preserve">федеральных проектов содержат буквы латинского алфавита; </w:t>
      </w:r>
      <w:r w:rsidR="00374789">
        <w:rPr>
          <w:rFonts w:ascii="Times New Roman" w:hAnsi="Times New Roman" w:cs="Times New Roman"/>
          <w:sz w:val="28"/>
          <w:szCs w:val="28"/>
        </w:rPr>
        <w:t>шестой разряд кода целевой статьи федерального бюджета (13 разряд кода классификации расходов бюджетов) при кодировании направлений расходов на р</w:t>
      </w:r>
      <w:r w:rsidR="00374789" w:rsidRPr="00374789">
        <w:rPr>
          <w:rFonts w:ascii="Times New Roman" w:hAnsi="Times New Roman" w:cs="Times New Roman"/>
          <w:sz w:val="28"/>
          <w:szCs w:val="28"/>
        </w:rPr>
        <w:t>еализаци</w:t>
      </w:r>
      <w:r w:rsidR="00374789">
        <w:rPr>
          <w:rFonts w:ascii="Times New Roman" w:hAnsi="Times New Roman" w:cs="Times New Roman"/>
          <w:sz w:val="28"/>
          <w:szCs w:val="28"/>
        </w:rPr>
        <w:t>ю</w:t>
      </w:r>
      <w:r w:rsidR="00374789" w:rsidRPr="00374789">
        <w:rPr>
          <w:rFonts w:ascii="Times New Roman" w:hAnsi="Times New Roman" w:cs="Times New Roman"/>
          <w:sz w:val="28"/>
          <w:szCs w:val="28"/>
        </w:rPr>
        <w:t xml:space="preserve"> национальн</w:t>
      </w:r>
      <w:r w:rsidR="00374789">
        <w:rPr>
          <w:rFonts w:ascii="Times New Roman" w:hAnsi="Times New Roman" w:cs="Times New Roman"/>
          <w:sz w:val="28"/>
          <w:szCs w:val="28"/>
        </w:rPr>
        <w:t xml:space="preserve">ых проектов, Комплексного плана </w:t>
      </w:r>
      <w:r w:rsidR="00374789" w:rsidRPr="00374789">
        <w:rPr>
          <w:rFonts w:ascii="Times New Roman" w:hAnsi="Times New Roman" w:cs="Times New Roman"/>
          <w:sz w:val="28"/>
          <w:szCs w:val="28"/>
        </w:rPr>
        <w:t xml:space="preserve">содержат цифры и буквы </w:t>
      </w:r>
      <w:r w:rsidR="00374789">
        <w:rPr>
          <w:rFonts w:ascii="Times New Roman" w:hAnsi="Times New Roman" w:cs="Times New Roman"/>
          <w:sz w:val="28"/>
          <w:szCs w:val="28"/>
        </w:rPr>
        <w:t>латинского</w:t>
      </w:r>
      <w:r w:rsidR="00374789" w:rsidRPr="00374789">
        <w:rPr>
          <w:rFonts w:ascii="Times New Roman" w:hAnsi="Times New Roman" w:cs="Times New Roman"/>
          <w:sz w:val="28"/>
          <w:szCs w:val="28"/>
        </w:rPr>
        <w:t xml:space="preserve"> алфавита</w:t>
      </w:r>
      <w:r w:rsidR="00374789">
        <w:rPr>
          <w:rFonts w:ascii="Times New Roman" w:hAnsi="Times New Roman" w:cs="Times New Roman"/>
          <w:sz w:val="28"/>
          <w:szCs w:val="28"/>
        </w:rPr>
        <w:t xml:space="preserve">; </w:t>
      </w:r>
      <w:r w:rsidRPr="00ED3DF2">
        <w:rPr>
          <w:rFonts w:ascii="Times New Roman" w:hAnsi="Times New Roman" w:cs="Times New Roman"/>
          <w:sz w:val="28"/>
          <w:szCs w:val="28"/>
        </w:rPr>
        <w:t>десятый разряд кода целевой федерального бюджета (17 разряд кода классификации расходов бюджетов) содержит цифры и буквы латинского алфавита; выше не указанные разряды кода целевой статьи федерального бюджета содержат цифровые значения.</w:t>
      </w:r>
    </w:p>
    <w:p w:rsidR="007444B2" w:rsidRPr="007444B2" w:rsidRDefault="007444B2" w:rsidP="00DE454A">
      <w:pPr>
        <w:pStyle w:val="ConsPlusNormal"/>
        <w:ind w:firstLine="709"/>
        <w:jc w:val="both"/>
        <w:rPr>
          <w:rFonts w:ascii="Times New Roman" w:hAnsi="Times New Roman" w:cs="Times New Roman"/>
          <w:sz w:val="4"/>
          <w:szCs w:val="4"/>
        </w:rPr>
      </w:pPr>
    </w:p>
    <w:p w:rsidR="00B87623" w:rsidRPr="00ED3DF2" w:rsidRDefault="002A5859"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3</w:t>
      </w:r>
      <w:r w:rsidR="00B87623" w:rsidRPr="00ED3DF2">
        <w:rPr>
          <w:rFonts w:ascii="Times New Roman" w:hAnsi="Times New Roman" w:cs="Times New Roman"/>
          <w:sz w:val="28"/>
          <w:szCs w:val="28"/>
        </w:rPr>
        <w:t>. Наименования целевых статей расходов федерального бюджета и бюджетов государственных внебюджетных фондов Российской Федерации характеризуют направление бюджетных ассигнований на реализацию:</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государственных программ Российской Федерации (непрограммных направлений деятельности государственных органов, органов управления государственных внебюджетных фондов Российской Федерации, Президента Российской Федерации, Председателя Правительства Российской Федерации и его заместителей);</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подпрограмм государственных программ Российской Федерации (федеральных целевых программ, предусмотренных в рамках государственных программ Российской Федерации, а также федеральных целевых программ, ведомственных целевых программ в рамках непрограммных направлений деятельности государственных органов, Председателя Совета Федерации Федерального Собрания Российской Федерации и его заместителей, Председателя Государственной Думы Федерального Собрания Российской Федерации и его заместителей, Председателя Счетной палаты Российской Федерации и его заместителя, аудиторов Счетной палаты Российской Федерации, судей и отдельных категорий лиц, замещающих государственные должности Российской Федерации);</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основных мероприятий, федеральных проектов, ведомственных проектов (программ), ведомственных целевых программ в рамках подпрограмм государственных программ Российской Федерации, федеральных проектов в рамках федеральных целевых программ, подпрограмм федеральных целевых программ, отдельных мероприятий, направленных на финансовое обеспечение деятельности центральных аппаратов федеральных органов исполнительной власти и территориальных органов;</w:t>
      </w:r>
    </w:p>
    <w:p w:rsidR="00B87623"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направлений расходов, в том числе результатов реализации федеральных проектов.</w:t>
      </w:r>
    </w:p>
    <w:p w:rsidR="007444B2" w:rsidRPr="007444B2" w:rsidRDefault="007444B2" w:rsidP="00DE454A">
      <w:pPr>
        <w:pStyle w:val="ConsPlusNormal"/>
        <w:ind w:firstLine="709"/>
        <w:jc w:val="both"/>
        <w:rPr>
          <w:rFonts w:ascii="Times New Roman" w:hAnsi="Times New Roman" w:cs="Times New Roman"/>
          <w:sz w:val="4"/>
          <w:szCs w:val="4"/>
        </w:rPr>
      </w:pPr>
    </w:p>
    <w:p w:rsidR="00ED3DF2" w:rsidRDefault="002A5859"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4</w:t>
      </w:r>
      <w:r w:rsidR="00B87623" w:rsidRPr="00ED3DF2">
        <w:rPr>
          <w:rFonts w:ascii="Times New Roman" w:hAnsi="Times New Roman" w:cs="Times New Roman"/>
          <w:sz w:val="28"/>
          <w:szCs w:val="28"/>
        </w:rPr>
        <w:t xml:space="preserve">. </w:t>
      </w:r>
      <w:r w:rsidR="00ED3DF2" w:rsidRPr="00ED3DF2">
        <w:rPr>
          <w:rFonts w:ascii="Times New Roman" w:hAnsi="Times New Roman" w:cs="Times New Roman"/>
          <w:sz w:val="28"/>
          <w:szCs w:val="28"/>
        </w:rPr>
        <w:t xml:space="preserve">Расходы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имеющих целевое назначение, предоставляемых из федерального бюджета (бюджетов государственных внебюджетных фондов Российской Федерации), подлежат отражению с учетом положений </w:t>
      </w:r>
      <w:r w:rsidR="00ED3DF2" w:rsidRPr="00ED3DF2">
        <w:rPr>
          <w:rFonts w:ascii="Times New Roman" w:hAnsi="Times New Roman" w:cs="Times New Roman"/>
          <w:sz w:val="28"/>
          <w:szCs w:val="28"/>
        </w:rPr>
        <w:lastRenderedPageBreak/>
        <w:t xml:space="preserve">настоящего Порядка по </w:t>
      </w:r>
      <w:r w:rsidR="00ED3DF2">
        <w:rPr>
          <w:rFonts w:ascii="Times New Roman" w:hAnsi="Times New Roman" w:cs="Times New Roman"/>
          <w:sz w:val="28"/>
          <w:szCs w:val="28"/>
        </w:rPr>
        <w:t>направлениям расходов, приведенным в пункте 4</w:t>
      </w:r>
      <w:r w:rsidR="00B0152A">
        <w:rPr>
          <w:rFonts w:ascii="Times New Roman" w:hAnsi="Times New Roman" w:cs="Times New Roman"/>
          <w:sz w:val="28"/>
          <w:szCs w:val="28"/>
        </w:rPr>
        <w:t>3</w:t>
      </w:r>
      <w:r w:rsidR="00ED3DF2">
        <w:rPr>
          <w:rFonts w:ascii="Times New Roman" w:hAnsi="Times New Roman" w:cs="Times New Roman"/>
          <w:sz w:val="28"/>
          <w:szCs w:val="28"/>
        </w:rPr>
        <w:t xml:space="preserve"> настоящего Порядка.</w:t>
      </w:r>
    </w:p>
    <w:p w:rsidR="002A5859" w:rsidRPr="00ED3DF2" w:rsidRDefault="002A5859"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5</w:t>
      </w:r>
      <w:r w:rsidR="00B87623" w:rsidRPr="00ED3DF2">
        <w:rPr>
          <w:rFonts w:ascii="Times New Roman" w:hAnsi="Times New Roman" w:cs="Times New Roman"/>
          <w:sz w:val="28"/>
          <w:szCs w:val="28"/>
        </w:rPr>
        <w:t xml:space="preserve">. </w:t>
      </w:r>
      <w:r w:rsidRPr="00ED3DF2">
        <w:rPr>
          <w:rFonts w:ascii="Times New Roman" w:hAnsi="Times New Roman" w:cs="Times New Roman"/>
          <w:sz w:val="28"/>
          <w:szCs w:val="28"/>
        </w:rPr>
        <w:t>Министерство финансов Российской Федерации устанавливает перечень направлений расходов, которые детализируются на лимитах бюджетных обязательств федерального бюджета.</w:t>
      </w:r>
    </w:p>
    <w:p w:rsidR="00B87623" w:rsidRPr="00ED3DF2" w:rsidRDefault="002A5859"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6</w:t>
      </w:r>
      <w:r w:rsidR="00B87623" w:rsidRPr="00ED3DF2">
        <w:rPr>
          <w:rFonts w:ascii="Times New Roman" w:hAnsi="Times New Roman" w:cs="Times New Roman"/>
          <w:sz w:val="28"/>
          <w:szCs w:val="28"/>
        </w:rPr>
        <w:t>. Увязка направлений расходов с основным мероприятием подпрограммы государственной программы Российской Федерации устанавливается по следующей структуре кода целевой статьи:</w:t>
      </w:r>
    </w:p>
    <w:p w:rsidR="00B87623" w:rsidRPr="00773887" w:rsidRDefault="00B87623" w:rsidP="00DE454A">
      <w:pPr>
        <w:pStyle w:val="ConsPlusNormal"/>
        <w:ind w:firstLine="709"/>
        <w:jc w:val="both"/>
        <w:rPr>
          <w:rFonts w:ascii="Times New Roman" w:hAnsi="Times New Roman" w:cs="Times New Roman"/>
          <w:sz w:val="12"/>
          <w:szCs w:val="12"/>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6803"/>
      </w:tblGrid>
      <w:tr w:rsidR="00ED3DF2" w:rsidRPr="00ED3DF2">
        <w:tc>
          <w:tcPr>
            <w:tcW w:w="2268" w:type="dxa"/>
            <w:tcBorders>
              <w:top w:val="nil"/>
              <w:left w:val="nil"/>
              <w:bottom w:val="nil"/>
              <w:right w:val="nil"/>
            </w:tcBorders>
          </w:tcPr>
          <w:p w:rsidR="00B87623" w:rsidRPr="00ED3DF2" w:rsidRDefault="00B87623" w:rsidP="00DE454A">
            <w:pPr>
              <w:pStyle w:val="ConsPlusNormal"/>
              <w:ind w:firstLine="80"/>
              <w:rPr>
                <w:rFonts w:ascii="Times New Roman" w:hAnsi="Times New Roman" w:cs="Times New Roman"/>
                <w:sz w:val="28"/>
                <w:szCs w:val="28"/>
              </w:rPr>
            </w:pPr>
            <w:r w:rsidRPr="00ED3DF2">
              <w:rPr>
                <w:rFonts w:ascii="Times New Roman" w:hAnsi="Times New Roman" w:cs="Times New Roman"/>
                <w:sz w:val="28"/>
                <w:szCs w:val="28"/>
              </w:rPr>
              <w:t>XX 0 00 00000</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Государственная программа Российской Федерации;</w:t>
            </w:r>
          </w:p>
        </w:tc>
      </w:tr>
      <w:tr w:rsidR="00ED3DF2" w:rsidRPr="00ED3DF2">
        <w:tc>
          <w:tcPr>
            <w:tcW w:w="2268" w:type="dxa"/>
            <w:tcBorders>
              <w:top w:val="nil"/>
              <w:left w:val="nil"/>
              <w:bottom w:val="nil"/>
              <w:right w:val="nil"/>
            </w:tcBorders>
          </w:tcPr>
          <w:p w:rsidR="00B87623" w:rsidRPr="00ED3DF2" w:rsidRDefault="00B87623" w:rsidP="00DE454A">
            <w:pPr>
              <w:pStyle w:val="ConsPlusNormal"/>
              <w:ind w:firstLine="80"/>
              <w:rPr>
                <w:rFonts w:ascii="Times New Roman" w:hAnsi="Times New Roman" w:cs="Times New Roman"/>
                <w:sz w:val="28"/>
                <w:szCs w:val="28"/>
              </w:rPr>
            </w:pPr>
            <w:r w:rsidRPr="00ED3DF2">
              <w:rPr>
                <w:rFonts w:ascii="Times New Roman" w:hAnsi="Times New Roman" w:cs="Times New Roman"/>
                <w:sz w:val="28"/>
                <w:szCs w:val="28"/>
              </w:rPr>
              <w:t>XX X 00 00000</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Подпрограмма государственной программы Российской Федерации, федеральная целевая программа;</w:t>
            </w:r>
          </w:p>
        </w:tc>
      </w:tr>
      <w:tr w:rsidR="00ED3DF2" w:rsidRPr="00ED3DF2">
        <w:tc>
          <w:tcPr>
            <w:tcW w:w="2268" w:type="dxa"/>
            <w:tcBorders>
              <w:top w:val="nil"/>
              <w:left w:val="nil"/>
              <w:bottom w:val="nil"/>
              <w:right w:val="nil"/>
            </w:tcBorders>
          </w:tcPr>
          <w:p w:rsidR="00B87623" w:rsidRPr="00ED3DF2" w:rsidRDefault="00B87623" w:rsidP="00DE454A">
            <w:pPr>
              <w:pStyle w:val="ConsPlusNormal"/>
              <w:ind w:firstLine="80"/>
              <w:rPr>
                <w:rFonts w:ascii="Times New Roman" w:hAnsi="Times New Roman" w:cs="Times New Roman"/>
                <w:sz w:val="28"/>
                <w:szCs w:val="28"/>
              </w:rPr>
            </w:pPr>
            <w:r w:rsidRPr="00ED3DF2">
              <w:rPr>
                <w:rFonts w:ascii="Times New Roman" w:hAnsi="Times New Roman" w:cs="Times New Roman"/>
                <w:sz w:val="28"/>
                <w:szCs w:val="28"/>
              </w:rPr>
              <w:t>XX X XX 00000</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Основное мероприятие, национальный проект (программа), Комплексный план, федеральный проект, ведомственный проект (программа), ведомственная целевая программа в рамках подпрограммы государственной программы Российской Федерации, федеральный проект в рамках федеральной целевой программы, подпрограмма федеральной целевой программы, отдельные мероприятия, направленные на финансовое обеспечение деятельности центральных аппаратов федеральных органов исполнительной власти и территориальных органов;</w:t>
            </w:r>
          </w:p>
        </w:tc>
      </w:tr>
      <w:tr w:rsidR="00B87623" w:rsidRPr="00ED3DF2">
        <w:tc>
          <w:tcPr>
            <w:tcW w:w="2268" w:type="dxa"/>
            <w:tcBorders>
              <w:top w:val="nil"/>
              <w:left w:val="nil"/>
              <w:bottom w:val="nil"/>
              <w:right w:val="nil"/>
            </w:tcBorders>
          </w:tcPr>
          <w:p w:rsidR="00B87623" w:rsidRPr="00ED3DF2" w:rsidRDefault="00B87623" w:rsidP="00DE454A">
            <w:pPr>
              <w:pStyle w:val="ConsPlusNormal"/>
              <w:ind w:hanging="62"/>
              <w:rPr>
                <w:rFonts w:ascii="Times New Roman" w:hAnsi="Times New Roman" w:cs="Times New Roman"/>
                <w:sz w:val="26"/>
                <w:szCs w:val="26"/>
              </w:rPr>
            </w:pPr>
            <w:r w:rsidRPr="00ED3DF2">
              <w:rPr>
                <w:rFonts w:ascii="Times New Roman" w:hAnsi="Times New Roman" w:cs="Times New Roman"/>
                <w:sz w:val="26"/>
                <w:szCs w:val="26"/>
              </w:rPr>
              <w:t>XX X XX XXXXX</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Направление расходов на реализацию основного мероприятия, результата реализации федерального проекта, ведомственного проекта (программы), ведомственной целевой программы в рамках подпрограммы государственной программы Российской Федерации, результата реализации федерального проекта в рамках федеральной целевой программы, подпрограммы федеральной целевой программы.</w:t>
            </w:r>
          </w:p>
        </w:tc>
      </w:tr>
    </w:tbl>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Увязка направлений расходов с непрограммными направлениями деятельности федеральных государственных органов устанавливается по следующей структуре кода целевой статьи: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0"/>
        <w:gridCol w:w="6803"/>
      </w:tblGrid>
      <w:tr w:rsidR="00ED3DF2" w:rsidRPr="00ED3DF2" w:rsidTr="00A752F2">
        <w:tc>
          <w:tcPr>
            <w:tcW w:w="2410"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7X 0 00 00000</w:t>
            </w:r>
          </w:p>
        </w:tc>
        <w:tc>
          <w:tcPr>
            <w:tcW w:w="6803"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Непрограммное направление деятельности;</w:t>
            </w:r>
          </w:p>
        </w:tc>
      </w:tr>
      <w:tr w:rsidR="00ED3DF2" w:rsidRPr="00ED3DF2" w:rsidTr="00A752F2">
        <w:tc>
          <w:tcPr>
            <w:tcW w:w="2410"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7X X 00 00000</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Непрограммное направление расходов, федеральная целевая программа, ведомственная программа;</w:t>
            </w:r>
          </w:p>
        </w:tc>
      </w:tr>
      <w:tr w:rsidR="00ED3DF2" w:rsidRPr="00ED3DF2" w:rsidTr="00A752F2">
        <w:tc>
          <w:tcPr>
            <w:tcW w:w="2410"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7X X 00 XXXXX</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Направления реализации непрограммных расходов;</w:t>
            </w:r>
          </w:p>
        </w:tc>
      </w:tr>
      <w:tr w:rsidR="00ED3DF2" w:rsidRPr="00ED3DF2" w:rsidTr="007444B2">
        <w:trPr>
          <w:trHeight w:val="607"/>
        </w:trPr>
        <w:tc>
          <w:tcPr>
            <w:tcW w:w="2410"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lastRenderedPageBreak/>
              <w:t>8X 0 00 00000</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Непрограммное направление деятельности;</w:t>
            </w:r>
          </w:p>
        </w:tc>
      </w:tr>
      <w:tr w:rsidR="00ED3DF2" w:rsidRPr="00ED3DF2" w:rsidTr="00A752F2">
        <w:tc>
          <w:tcPr>
            <w:tcW w:w="2410"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8X X 00 00000</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Непрограммное направление расходов, федеральная целевая программа, ведомственная программа;</w:t>
            </w:r>
          </w:p>
        </w:tc>
      </w:tr>
      <w:tr w:rsidR="00ED3DF2" w:rsidRPr="00ED3DF2" w:rsidTr="00A752F2">
        <w:tc>
          <w:tcPr>
            <w:tcW w:w="2410"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8X X XX 00000</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Мероприятие непрограммного направления деятельности;</w:t>
            </w:r>
          </w:p>
        </w:tc>
      </w:tr>
      <w:tr w:rsidR="00ED3DF2" w:rsidRPr="00ED3DF2" w:rsidTr="00A752F2">
        <w:tc>
          <w:tcPr>
            <w:tcW w:w="2410"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8X X XX XXXXX</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Направления реализации непрограммных расходов;</w:t>
            </w:r>
          </w:p>
        </w:tc>
      </w:tr>
      <w:tr w:rsidR="00ED3DF2" w:rsidRPr="00ED3DF2" w:rsidTr="00A752F2">
        <w:tc>
          <w:tcPr>
            <w:tcW w:w="2410"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9X 0 00 00000</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Непрограммное направление деятельности;</w:t>
            </w:r>
          </w:p>
        </w:tc>
      </w:tr>
      <w:tr w:rsidR="00ED3DF2" w:rsidRPr="00ED3DF2" w:rsidTr="00A752F2">
        <w:tc>
          <w:tcPr>
            <w:tcW w:w="2410"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9X X 00 00000</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Непрограммное направление расходов, федеральная целевая программа, ведомственная программа;</w:t>
            </w:r>
          </w:p>
        </w:tc>
      </w:tr>
      <w:tr w:rsidR="00B87623" w:rsidRPr="00ED3DF2" w:rsidTr="00A752F2">
        <w:tc>
          <w:tcPr>
            <w:tcW w:w="2410"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9X X 00 XXXXX</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Направления реализации непрограммных расходов.</w:t>
            </w:r>
          </w:p>
        </w:tc>
      </w:tr>
    </w:tbl>
    <w:p w:rsidR="00B87623"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Увязка направлений расходов с целевой статьей расходов бюджетов государственных внебюджетных фондов Российской Федерации устанавливается по следующей структуре кода целевой статьи:</w:t>
      </w:r>
    </w:p>
    <w:p w:rsidR="007444B2" w:rsidRPr="00ED3DF2" w:rsidRDefault="007444B2" w:rsidP="00DE454A">
      <w:pPr>
        <w:pStyle w:val="ConsPlusNormal"/>
        <w:ind w:firstLine="709"/>
        <w:jc w:val="both"/>
        <w:rPr>
          <w:rFonts w:ascii="Times New Roman" w:hAnsi="Times New Roman" w:cs="Times New Roman"/>
          <w:sz w:val="28"/>
          <w:szCs w:val="28"/>
        </w:rPr>
      </w:pPr>
      <w:bookmarkStart w:id="2" w:name="_GoBack"/>
      <w:bookmarkEnd w:id="2"/>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2"/>
        <w:gridCol w:w="6803"/>
      </w:tblGrid>
      <w:tr w:rsidR="00ED3DF2" w:rsidRPr="00ED3DF2" w:rsidTr="007444B2">
        <w:trPr>
          <w:trHeight w:val="1511"/>
        </w:trPr>
        <w:tc>
          <w:tcPr>
            <w:tcW w:w="2552"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XX 0 00 00000</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Государственная программа Российской Федерации или непрограммное направление деятельности органов управления государственных внебюджетных фондов Российской Федерации;</w:t>
            </w:r>
          </w:p>
        </w:tc>
      </w:tr>
      <w:tr w:rsidR="00ED3DF2" w:rsidRPr="00ED3DF2" w:rsidTr="007444B2">
        <w:trPr>
          <w:trHeight w:val="1507"/>
        </w:trPr>
        <w:tc>
          <w:tcPr>
            <w:tcW w:w="2552"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XX X 00 00000</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Подпрограмма государственной программы Российской Федерации, непрограммное направление расходов бюджетов государственных внебюджетных фондов Российской Федерации;</w:t>
            </w:r>
          </w:p>
        </w:tc>
      </w:tr>
      <w:tr w:rsidR="00ED3DF2" w:rsidRPr="00ED3DF2" w:rsidTr="007444B2">
        <w:trPr>
          <w:trHeight w:val="1773"/>
        </w:trPr>
        <w:tc>
          <w:tcPr>
            <w:tcW w:w="2552"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XX X XX 00000</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Основное мероприятие подпрограммы государственной программы Российской Федерации, национальный проект, федеральный проект, ведомственный проект (программа), ведомственная целевая программа;</w:t>
            </w:r>
          </w:p>
        </w:tc>
      </w:tr>
      <w:tr w:rsidR="00B87623" w:rsidRPr="00ED3DF2" w:rsidTr="00A752F2">
        <w:tc>
          <w:tcPr>
            <w:tcW w:w="2552" w:type="dxa"/>
            <w:tcBorders>
              <w:top w:val="nil"/>
              <w:left w:val="nil"/>
              <w:bottom w:val="nil"/>
              <w:right w:val="nil"/>
            </w:tcBorders>
          </w:tcPr>
          <w:p w:rsidR="00B87623" w:rsidRPr="00ED3DF2" w:rsidRDefault="00B87623" w:rsidP="00DE454A">
            <w:pPr>
              <w:pStyle w:val="ConsPlusNormal"/>
              <w:rPr>
                <w:rFonts w:ascii="Times New Roman" w:hAnsi="Times New Roman" w:cs="Times New Roman"/>
                <w:sz w:val="28"/>
                <w:szCs w:val="28"/>
              </w:rPr>
            </w:pPr>
            <w:r w:rsidRPr="00ED3DF2">
              <w:rPr>
                <w:rFonts w:ascii="Times New Roman" w:hAnsi="Times New Roman" w:cs="Times New Roman"/>
                <w:sz w:val="28"/>
                <w:szCs w:val="28"/>
              </w:rPr>
              <w:t>XX X XX XXXXX</w:t>
            </w:r>
          </w:p>
        </w:tc>
        <w:tc>
          <w:tcPr>
            <w:tcW w:w="6803" w:type="dxa"/>
            <w:tcBorders>
              <w:top w:val="nil"/>
              <w:left w:val="nil"/>
              <w:bottom w:val="nil"/>
              <w:right w:val="nil"/>
            </w:tcBorders>
          </w:tcPr>
          <w:p w:rsidR="00B87623" w:rsidRPr="00ED3DF2" w:rsidRDefault="00B87623" w:rsidP="00DE454A">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Направления расходов на реализацию основного мероприятия, результата реализации федерального проекта, ведомственного проекта (программы), ведомственной целевой программы в рамках подпрограммы государственной программы Российской Федерации.</w:t>
            </w:r>
          </w:p>
        </w:tc>
      </w:tr>
    </w:tbl>
    <w:p w:rsidR="00B87623" w:rsidRPr="00ED3DF2" w:rsidRDefault="009D153E"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37</w:t>
      </w:r>
      <w:r w:rsidR="00B87623" w:rsidRPr="00ED3DF2">
        <w:rPr>
          <w:rFonts w:ascii="Times New Roman" w:hAnsi="Times New Roman" w:cs="Times New Roman"/>
          <w:sz w:val="28"/>
          <w:szCs w:val="28"/>
        </w:rPr>
        <w:t xml:space="preserve">. Группировка расходов федерального бюджета по целевым статьям расходов на реализацию национальных проектов (программ), федеральных </w:t>
      </w:r>
      <w:r w:rsidR="00B87623" w:rsidRPr="00ED3DF2">
        <w:rPr>
          <w:rFonts w:ascii="Times New Roman" w:hAnsi="Times New Roman" w:cs="Times New Roman"/>
          <w:sz w:val="28"/>
          <w:szCs w:val="28"/>
        </w:rPr>
        <w:lastRenderedPageBreak/>
        <w:t>проектов, а также Комплексного плана осуществляется на уровне основных мероприятий государственных программ Российской Федерации (4 - 5 разряды кода целевой статьи расходов).</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Четвертый разряд кода целевой статьи расходов федерального бюджета (00 0 X0 00000), отражающий расходы на национальный проект (программу), Комплексный план, соответствует буквенному значению</w:t>
      </w:r>
      <w:r w:rsidR="004D17F0" w:rsidRPr="00ED3DF2">
        <w:rPr>
          <w:rFonts w:ascii="Times New Roman" w:hAnsi="Times New Roman" w:cs="Times New Roman"/>
          <w:sz w:val="28"/>
          <w:szCs w:val="28"/>
        </w:rPr>
        <w:t xml:space="preserve"> латинского алфавита</w:t>
      </w:r>
      <w:r w:rsidRPr="00ED3DF2">
        <w:rPr>
          <w:rFonts w:ascii="Times New Roman" w:hAnsi="Times New Roman" w:cs="Times New Roman"/>
          <w:sz w:val="28"/>
          <w:szCs w:val="28"/>
        </w:rPr>
        <w:t>:</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A - национальный проект "Культура";</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D - национальная программа "Цифровая экономика Российской Федерации";</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E - национальный проект "Образование";</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F - национальный проект "Жилье и городская среда";</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G - национальный проект "Экология";</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I - национальный проект "Малое и среднее предпринимательство и поддержка индивидуальной предпринимательской инициативы";</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L - национальный проект "Производительность труда и поддержка занятости";</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N - национальный проект "Здравоохранение";</w:t>
      </w:r>
    </w:p>
    <w:p w:rsidR="00B87623"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P - национальный проект "Демография";</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R - национальный проект "Безопасные и качественные автомобильные дороги";</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S - национальный проект "Наука";</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T - национальный проект "Международная кооперация и экспорт";</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V - Комплексный план модернизации и расширения магистральной инфраструктуры.</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Пятый разряд кода целевой статьи расходов федерального бюджета </w:t>
      </w:r>
      <w:r w:rsidR="006504F7">
        <w:rPr>
          <w:rFonts w:ascii="Times New Roman" w:hAnsi="Times New Roman" w:cs="Times New Roman"/>
          <w:sz w:val="28"/>
          <w:szCs w:val="28"/>
        </w:rPr>
        <w:br/>
      </w:r>
      <w:r w:rsidRPr="00ED3DF2">
        <w:rPr>
          <w:rFonts w:ascii="Times New Roman" w:hAnsi="Times New Roman" w:cs="Times New Roman"/>
          <w:sz w:val="28"/>
          <w:szCs w:val="28"/>
        </w:rPr>
        <w:t xml:space="preserve">(00 0 XY 00000) определяет номер федерального проекта, входящего в состав национального проекта (программы), Комплексного плана. Наименование основного мероприятия для отражения расходов в целях реализации федерального проекта соответствует наименованию федерального проекта. При наличии у федерального проекта полного и сокращенного наименования наименование такого основного мероприятия содержит сокращенное наименование федерального проекта. Коды основных мероприятий целевых статей расходов, их наименования и соответствующие им полные наименования федеральных проектов в составе национальных проектов (программы) и комплексного плана модернизации и расширения </w:t>
      </w:r>
      <w:r w:rsidR="009A2481">
        <w:rPr>
          <w:rFonts w:ascii="Times New Roman" w:hAnsi="Times New Roman" w:cs="Times New Roman"/>
          <w:sz w:val="28"/>
          <w:szCs w:val="28"/>
        </w:rPr>
        <w:br/>
      </w:r>
      <w:r w:rsidRPr="00ED3DF2">
        <w:rPr>
          <w:rFonts w:ascii="Times New Roman" w:hAnsi="Times New Roman" w:cs="Times New Roman"/>
          <w:sz w:val="28"/>
          <w:szCs w:val="28"/>
        </w:rPr>
        <w:t xml:space="preserve">магистральной инфраструктуры, приведены в приложении </w:t>
      </w:r>
      <w:r w:rsidR="00A752F2" w:rsidRPr="00ED3DF2">
        <w:rPr>
          <w:rFonts w:ascii="Times New Roman" w:hAnsi="Times New Roman" w:cs="Times New Roman"/>
          <w:sz w:val="28"/>
          <w:szCs w:val="28"/>
        </w:rPr>
        <w:t>3</w:t>
      </w:r>
      <w:r w:rsidRPr="00ED3DF2">
        <w:rPr>
          <w:rFonts w:ascii="Times New Roman" w:hAnsi="Times New Roman" w:cs="Times New Roman"/>
          <w:sz w:val="28"/>
          <w:szCs w:val="28"/>
        </w:rPr>
        <w:t xml:space="preserve"> к настоящему Порядку.</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Коды направлений расходов, применяемые при детализации лимиты бюджетных обязательств федерального бюджета по группам направлений расходов A0000 "Реализация национального проекта "Культура", D0000 "Реализация национальной программы "Цифровая экономика Российской Федерации", E0000 "Реализация национального проекта "Образование", F0000 "Реализация национального проекта "Жилье и городская среда", G0000 "Реализация национального проекта "Экология", I0000 "Реализация </w:t>
      </w:r>
      <w:r w:rsidRPr="00ED3DF2">
        <w:rPr>
          <w:rFonts w:ascii="Times New Roman" w:hAnsi="Times New Roman" w:cs="Times New Roman"/>
          <w:sz w:val="28"/>
          <w:szCs w:val="28"/>
        </w:rPr>
        <w:lastRenderedPageBreak/>
        <w:t>национального проекта "Малое и среднее предпринимательство и поддержка индивидуальной предпринимательской инициативы", L0000 "Реализация национального проекта "Производительность труда и поддержка занятости", N0000 "Реализация национального проекта "Здравоохранение", P0000 "Реализация национального проекта "Демография", R0000 "Реализация национального проекта "Безопасные и качественные автомобильные дороги", S0000 "Реализация национального проекта "Наука", T0000 "Реализация национального проекта "Международная кооперация и экспорт", V0000 "Реализация комплексного плана модернизации и расширения магистральной инфраструктуры",</w:t>
      </w:r>
      <w:r w:rsidR="00A752F2" w:rsidRPr="00ED3DF2">
        <w:t xml:space="preserve"> </w:t>
      </w:r>
      <w:r w:rsidR="00A752F2" w:rsidRPr="00ED3DF2">
        <w:rPr>
          <w:rFonts w:ascii="Times New Roman" w:hAnsi="Times New Roman" w:cs="Times New Roman"/>
          <w:sz w:val="28"/>
          <w:szCs w:val="28"/>
        </w:rPr>
        <w:t>определяются Министерством финансов Российской Федерации</w:t>
      </w:r>
      <w:r w:rsidRPr="00ED3DF2">
        <w:rPr>
          <w:rFonts w:ascii="Times New Roman" w:hAnsi="Times New Roman" w:cs="Times New Roman"/>
          <w:sz w:val="28"/>
          <w:szCs w:val="28"/>
        </w:rPr>
        <w:t>.</w:t>
      </w:r>
    </w:p>
    <w:p w:rsidR="00B87623" w:rsidRDefault="00A752F2"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8</w:t>
      </w:r>
      <w:r w:rsidR="00B87623" w:rsidRPr="00ED3DF2">
        <w:rPr>
          <w:rFonts w:ascii="Times New Roman" w:hAnsi="Times New Roman" w:cs="Times New Roman"/>
          <w:sz w:val="28"/>
          <w:szCs w:val="28"/>
        </w:rPr>
        <w:t>. Отражение расходов бюджетов субъектов Российской Федерации (местных бюджетов) по целевым статьям расходов на реализацию региональных проектов, направленных на достижение соответствующих результатов реализации федеральных проектов (далее - Региональный проект), осуществляется на 4 - 5 разряде кода целевой статьи расходов.</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Значение 4 - 5 разряда кода целевой статьи расходов бюджета субъекта Российской Федерации (местного бюджета) для расходов на реализацию Региональных проектов должно соответствовать 4 - 5 разряду кода целевой статьи расходов федерального бюджета на реализацию соответствующих федеральных проектов, приведенному в приложении </w:t>
      </w:r>
      <w:r w:rsidR="00A752F2" w:rsidRPr="00ED3DF2">
        <w:rPr>
          <w:rFonts w:ascii="Times New Roman" w:hAnsi="Times New Roman" w:cs="Times New Roman"/>
          <w:sz w:val="28"/>
          <w:szCs w:val="28"/>
        </w:rPr>
        <w:t xml:space="preserve">3 </w:t>
      </w:r>
      <w:r w:rsidRPr="00ED3DF2">
        <w:rPr>
          <w:rFonts w:ascii="Times New Roman" w:hAnsi="Times New Roman" w:cs="Times New Roman"/>
          <w:sz w:val="28"/>
          <w:szCs w:val="28"/>
        </w:rPr>
        <w:t>к настоящему Порядку.</w:t>
      </w:r>
    </w:p>
    <w:p w:rsidR="00B87623" w:rsidRPr="00ED3DF2" w:rsidRDefault="00A752F2"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9</w:t>
      </w:r>
      <w:r w:rsidR="00B87623" w:rsidRPr="00ED3DF2">
        <w:rPr>
          <w:rFonts w:ascii="Times New Roman" w:hAnsi="Times New Roman" w:cs="Times New Roman"/>
          <w:sz w:val="28"/>
          <w:szCs w:val="28"/>
        </w:rPr>
        <w:t>. Отражение расходов бюджетов субъектов Российской Федерации (местных бюджетов) по кодам направлений расходов на реализацию Региональных проектов, в целях финансового обеспечения (софинансирования) которых предоставляются межбюджетные трансферты из федерального бюджета, осуществляется с учетом следующего.</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Расходы бюджетов субъектов Российской Федерации (местных бюджетов), в целях финансового обеспечения (софинансирования) которых бюджетам субъектов Российской Федерации предоставляются из федерального бюджета межбюджетные трансферты, отражаются по направлениям расходов 50000 - 59990, соответствующим направлениям расходов федерального бюджета, в полном объеме, необходимом для исполнения соответствующего расходного обязательства субъекта Российской Федерации (муниципального образования).</w:t>
      </w:r>
    </w:p>
    <w:p w:rsidR="00B87623"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Финансовый орган субъекта Российской Федерации (муниципального образования) вправе установить необходимую детализацию пятого разряда указанных кодов направлений расходов, содержащих значения 50000 - 59990.</w:t>
      </w:r>
    </w:p>
    <w:p w:rsidR="00364DA9" w:rsidRPr="00364DA9" w:rsidRDefault="00364DA9" w:rsidP="00DE454A">
      <w:pPr>
        <w:pStyle w:val="ConsPlusNormal"/>
        <w:ind w:firstLine="709"/>
        <w:jc w:val="both"/>
        <w:rPr>
          <w:rFonts w:ascii="Times New Roman" w:hAnsi="Times New Roman" w:cs="Times New Roman"/>
          <w:sz w:val="28"/>
          <w:szCs w:val="28"/>
        </w:rPr>
      </w:pPr>
      <w:r w:rsidRPr="00364DA9">
        <w:rPr>
          <w:rFonts w:ascii="Times New Roman" w:hAnsi="Times New Roman" w:cs="Times New Roman"/>
          <w:sz w:val="28"/>
          <w:szCs w:val="28"/>
        </w:rPr>
        <w:t xml:space="preserve">В случае, если Региональным проектом предусмотрено достижение значений результатов, превышающих значения, определенные в соглашении о реализации Регионального проекта, обеспечивающего достижение целей, показателей и результатов соответствующего федерального проекта (далее – Соглашение), </w:t>
      </w:r>
      <w:r w:rsidR="0079371E">
        <w:rPr>
          <w:rFonts w:ascii="Times New Roman" w:hAnsi="Times New Roman" w:cs="Times New Roman"/>
          <w:sz w:val="28"/>
          <w:szCs w:val="28"/>
        </w:rPr>
        <w:t xml:space="preserve">и </w:t>
      </w:r>
      <w:r w:rsidRPr="00364DA9">
        <w:rPr>
          <w:rFonts w:ascii="Times New Roman" w:hAnsi="Times New Roman" w:cs="Times New Roman"/>
          <w:sz w:val="28"/>
          <w:szCs w:val="28"/>
        </w:rPr>
        <w:t xml:space="preserve">в составе Регионального проекта </w:t>
      </w:r>
      <w:r w:rsidR="0079371E">
        <w:rPr>
          <w:rFonts w:ascii="Times New Roman" w:hAnsi="Times New Roman" w:cs="Times New Roman"/>
          <w:sz w:val="28"/>
          <w:szCs w:val="28"/>
        </w:rPr>
        <w:t>сформированы</w:t>
      </w:r>
      <w:r w:rsidRPr="00364DA9">
        <w:rPr>
          <w:rFonts w:ascii="Times New Roman" w:hAnsi="Times New Roman" w:cs="Times New Roman"/>
          <w:sz w:val="28"/>
          <w:szCs w:val="28"/>
        </w:rPr>
        <w:t xml:space="preserve"> два аналогичных результата, значения одного из которых (</w:t>
      </w:r>
      <w:r w:rsidR="0079371E">
        <w:rPr>
          <w:rFonts w:ascii="Times New Roman" w:hAnsi="Times New Roman" w:cs="Times New Roman"/>
          <w:sz w:val="28"/>
          <w:szCs w:val="28"/>
        </w:rPr>
        <w:t>основного</w:t>
      </w:r>
      <w:r w:rsidRPr="00364DA9">
        <w:rPr>
          <w:rFonts w:ascii="Times New Roman" w:hAnsi="Times New Roman" w:cs="Times New Roman"/>
          <w:sz w:val="28"/>
          <w:szCs w:val="28"/>
        </w:rPr>
        <w:t xml:space="preserve"> результат</w:t>
      </w:r>
      <w:r w:rsidR="0079371E">
        <w:rPr>
          <w:rFonts w:ascii="Times New Roman" w:hAnsi="Times New Roman" w:cs="Times New Roman"/>
          <w:sz w:val="28"/>
          <w:szCs w:val="28"/>
        </w:rPr>
        <w:t>а</w:t>
      </w:r>
      <w:r w:rsidRPr="00364DA9">
        <w:rPr>
          <w:rFonts w:ascii="Times New Roman" w:hAnsi="Times New Roman" w:cs="Times New Roman"/>
          <w:sz w:val="28"/>
          <w:szCs w:val="28"/>
        </w:rPr>
        <w:t xml:space="preserve">) соответствуют </w:t>
      </w:r>
      <w:r w:rsidR="0079371E">
        <w:rPr>
          <w:rFonts w:ascii="Times New Roman" w:hAnsi="Times New Roman" w:cs="Times New Roman"/>
          <w:sz w:val="28"/>
          <w:szCs w:val="28"/>
        </w:rPr>
        <w:t xml:space="preserve">значениям, </w:t>
      </w:r>
      <w:r w:rsidRPr="00364DA9">
        <w:rPr>
          <w:rFonts w:ascii="Times New Roman" w:hAnsi="Times New Roman" w:cs="Times New Roman"/>
          <w:sz w:val="28"/>
          <w:szCs w:val="28"/>
        </w:rPr>
        <w:t xml:space="preserve">установленным в Соглашении, а второго (далее – </w:t>
      </w:r>
      <w:r w:rsidRPr="00364DA9">
        <w:rPr>
          <w:rFonts w:ascii="Times New Roman" w:hAnsi="Times New Roman" w:cs="Times New Roman"/>
          <w:sz w:val="28"/>
          <w:szCs w:val="28"/>
        </w:rPr>
        <w:lastRenderedPageBreak/>
        <w:t>дополнительный результат) – соответствуют указанному превышению</w:t>
      </w:r>
      <w:r w:rsidR="0079371E">
        <w:rPr>
          <w:rFonts w:ascii="Times New Roman" w:hAnsi="Times New Roman" w:cs="Times New Roman"/>
          <w:sz w:val="28"/>
          <w:szCs w:val="28"/>
        </w:rPr>
        <w:t>,</w:t>
      </w:r>
      <w:r w:rsidRPr="00364DA9">
        <w:rPr>
          <w:rFonts w:ascii="Times New Roman" w:hAnsi="Times New Roman" w:cs="Times New Roman"/>
          <w:sz w:val="28"/>
          <w:szCs w:val="28"/>
        </w:rPr>
        <w:t xml:space="preserve"> </w:t>
      </w:r>
      <w:r w:rsidR="0079371E">
        <w:rPr>
          <w:rFonts w:ascii="Times New Roman" w:hAnsi="Times New Roman" w:cs="Times New Roman"/>
          <w:sz w:val="28"/>
          <w:szCs w:val="28"/>
        </w:rPr>
        <w:t>то расходы</w:t>
      </w:r>
      <w:r w:rsidRPr="00364DA9">
        <w:rPr>
          <w:rFonts w:ascii="Times New Roman" w:hAnsi="Times New Roman" w:cs="Times New Roman"/>
          <w:sz w:val="28"/>
          <w:szCs w:val="28"/>
        </w:rPr>
        <w:t>, предусмотренные в целях достижения значений дополнительного результата, подлежат отражению по кодам направлений расходов</w:t>
      </w:r>
      <w:r w:rsidR="00E503F5">
        <w:rPr>
          <w:rFonts w:ascii="Times New Roman" w:hAnsi="Times New Roman" w:cs="Times New Roman"/>
          <w:sz w:val="28"/>
          <w:szCs w:val="28"/>
        </w:rPr>
        <w:t>, содержащим</w:t>
      </w:r>
      <w:r w:rsidR="0079371E">
        <w:rPr>
          <w:rFonts w:ascii="Times New Roman" w:hAnsi="Times New Roman" w:cs="Times New Roman"/>
          <w:sz w:val="28"/>
          <w:szCs w:val="28"/>
        </w:rPr>
        <w:t xml:space="preserve"> значения</w:t>
      </w:r>
      <w:r w:rsidRPr="00364DA9">
        <w:rPr>
          <w:rFonts w:ascii="Times New Roman" w:hAnsi="Times New Roman" w:cs="Times New Roman"/>
          <w:sz w:val="28"/>
          <w:szCs w:val="28"/>
        </w:rPr>
        <w:t xml:space="preserve"> </w:t>
      </w:r>
      <w:r w:rsidR="0079371E" w:rsidRPr="0079371E">
        <w:rPr>
          <w:rFonts w:ascii="Times New Roman" w:hAnsi="Times New Roman" w:cs="Times New Roman"/>
          <w:sz w:val="28"/>
          <w:szCs w:val="28"/>
        </w:rPr>
        <w:t>Д0000 – Д9990</w:t>
      </w:r>
      <w:r w:rsidR="0079371E">
        <w:rPr>
          <w:rFonts w:ascii="Times New Roman" w:hAnsi="Times New Roman" w:cs="Times New Roman"/>
          <w:sz w:val="28"/>
          <w:szCs w:val="28"/>
        </w:rPr>
        <w:t xml:space="preserve">, где второй – четвертый разряды кода соответствуют второму – четвертому разрядам кода направления расходов, соответствующего основному результату. При этом коды направлений расходов, содержащие значения </w:t>
      </w:r>
      <w:r w:rsidRPr="00364DA9">
        <w:rPr>
          <w:rFonts w:ascii="Times New Roman" w:hAnsi="Times New Roman" w:cs="Times New Roman"/>
          <w:sz w:val="28"/>
          <w:szCs w:val="28"/>
        </w:rPr>
        <w:t>50000 – 59990</w:t>
      </w:r>
      <w:r w:rsidR="00E503F5">
        <w:rPr>
          <w:rFonts w:ascii="Times New Roman" w:hAnsi="Times New Roman" w:cs="Times New Roman"/>
          <w:sz w:val="28"/>
          <w:szCs w:val="28"/>
        </w:rPr>
        <w:t>,</w:t>
      </w:r>
      <w:r w:rsidR="0079371E">
        <w:rPr>
          <w:rFonts w:ascii="Times New Roman" w:hAnsi="Times New Roman" w:cs="Times New Roman"/>
          <w:sz w:val="28"/>
          <w:szCs w:val="28"/>
        </w:rPr>
        <w:t xml:space="preserve"> не применяются</w:t>
      </w:r>
      <w:r w:rsidR="00E503F5" w:rsidRPr="00E503F5">
        <w:rPr>
          <w:rFonts w:ascii="Times New Roman" w:hAnsi="Times New Roman" w:cs="Times New Roman"/>
          <w:sz w:val="28"/>
          <w:szCs w:val="28"/>
        </w:rPr>
        <w:t xml:space="preserve"> </w:t>
      </w:r>
      <w:r w:rsidR="00E503F5">
        <w:rPr>
          <w:rFonts w:ascii="Times New Roman" w:hAnsi="Times New Roman" w:cs="Times New Roman"/>
          <w:sz w:val="28"/>
          <w:szCs w:val="28"/>
        </w:rPr>
        <w:t>для направлений расходов бюджетов субъектов Российской Федерации (местных бюджетов), советующих дополнительным результатам</w:t>
      </w:r>
      <w:r w:rsidRPr="00364DA9">
        <w:rPr>
          <w:rFonts w:ascii="Times New Roman" w:hAnsi="Times New Roman" w:cs="Times New Roman"/>
          <w:sz w:val="28"/>
          <w:szCs w:val="28"/>
        </w:rPr>
        <w:t>.</w:t>
      </w:r>
    </w:p>
    <w:p w:rsidR="00B87623" w:rsidRPr="00ED3DF2" w:rsidRDefault="00B87623"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Для отражения расходов бюджетов субъектов Российской Федерации (местных бюджетов) по кодам направлений расходов на реализацию Региональных проектов, для достижения результатов которых не предусмотрены межбюджетные трансферты из федерального бюджета, финансовый орган субъекта Российской Федерации (финансовый орган, осуществляющий составление и организацию исполнения местного бюджета) вправе установить коды направлений расходов, соответствующие кодам направлений расходов на достижение результатов реализации федеральных проектов, </w:t>
      </w:r>
      <w:r w:rsidR="00A752F2" w:rsidRPr="00ED3DF2">
        <w:rPr>
          <w:rFonts w:ascii="Times New Roman" w:hAnsi="Times New Roman" w:cs="Times New Roman"/>
          <w:sz w:val="28"/>
          <w:szCs w:val="28"/>
        </w:rPr>
        <w:t>определенных Министерством финансов Российской Федерации,</w:t>
      </w:r>
      <w:r w:rsidRPr="00ED3DF2">
        <w:rPr>
          <w:rFonts w:ascii="Times New Roman" w:hAnsi="Times New Roman" w:cs="Times New Roman"/>
          <w:sz w:val="28"/>
          <w:szCs w:val="28"/>
        </w:rPr>
        <w:t xml:space="preserve"> с возможностью детализации при необходимости пятого (четвертого и пятого) разрядов кодов направлений расходов</w:t>
      </w:r>
      <w:r w:rsidR="000912F6">
        <w:rPr>
          <w:rFonts w:ascii="Times New Roman" w:hAnsi="Times New Roman" w:cs="Times New Roman"/>
          <w:sz w:val="28"/>
          <w:szCs w:val="28"/>
        </w:rPr>
        <w:t>,</w:t>
      </w:r>
      <w:r w:rsidR="000912F6" w:rsidRPr="000912F6">
        <w:rPr>
          <w:rFonts w:ascii="Times New Roman" w:hAnsi="Times New Roman" w:cs="Times New Roman"/>
          <w:sz w:val="28"/>
          <w:szCs w:val="28"/>
        </w:rPr>
        <w:t xml:space="preserve"> </w:t>
      </w:r>
      <w:r w:rsidR="000912F6">
        <w:rPr>
          <w:rFonts w:ascii="Times New Roman" w:hAnsi="Times New Roman" w:cs="Times New Roman"/>
          <w:sz w:val="28"/>
          <w:szCs w:val="28"/>
        </w:rPr>
        <w:t>содержащих значение"0"</w:t>
      </w:r>
      <w:r w:rsidRPr="00ED3DF2">
        <w:rPr>
          <w:rFonts w:ascii="Times New Roman" w:hAnsi="Times New Roman" w:cs="Times New Roman"/>
          <w:sz w:val="28"/>
          <w:szCs w:val="28"/>
        </w:rPr>
        <w:t>.</w:t>
      </w:r>
    </w:p>
    <w:p w:rsidR="00B87623" w:rsidRPr="00ED3DF2" w:rsidRDefault="009D153E"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40</w:t>
      </w:r>
      <w:r w:rsidR="00B87623" w:rsidRPr="00ED3DF2">
        <w:rPr>
          <w:rFonts w:ascii="Times New Roman" w:hAnsi="Times New Roman" w:cs="Times New Roman"/>
          <w:sz w:val="28"/>
          <w:szCs w:val="28"/>
        </w:rPr>
        <w:t>. Направление расходов "00000" применяется при обобщении бюджетных ассигнований (лимитов бюджетных обязательств) по направлениям расходов федерального бюджета и бюджетов государственных внебюджетных фондов, детализирующих программные (непрограммные) статьи целевых статей расходов федерального бюджета и бюджетов государственных внебюджетных фондов.</w:t>
      </w:r>
    </w:p>
    <w:p w:rsidR="00B87623" w:rsidRPr="00ED3DF2" w:rsidRDefault="00A752F2"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4</w:t>
      </w:r>
      <w:r w:rsidR="009D153E" w:rsidRPr="00ED3DF2">
        <w:rPr>
          <w:rFonts w:ascii="Times New Roman" w:hAnsi="Times New Roman" w:cs="Times New Roman"/>
          <w:sz w:val="28"/>
          <w:szCs w:val="28"/>
        </w:rPr>
        <w:t>1</w:t>
      </w:r>
      <w:r w:rsidR="00B87623" w:rsidRPr="00ED3DF2">
        <w:rPr>
          <w:rFonts w:ascii="Times New Roman" w:hAnsi="Times New Roman" w:cs="Times New Roman"/>
          <w:sz w:val="28"/>
          <w:szCs w:val="28"/>
        </w:rPr>
        <w:t>. В рамках направлений расходов, отражающих расходы федерального бюджета и бюджетов государственных внебюджетных фондов Российской Федерации на предоставление целевых межбюджетных трансфертов, определено отражение в доходах бюджетов бюджетной системы Российской Федерации поступлений указанных целевых межбюджетных трансфертов по кодам классификации доходов бюджетов, а также порядок отражения расходов бюджетов бюджетной системы Российской Федерации, источником финансового обеспечения которых являются указанные целевые межбюджетные трансферты, обязательный для применения на соответствующих уровнях бюджетной системы Российской Федерации, если настоящим Порядком не установлено иное.</w:t>
      </w:r>
    </w:p>
    <w:p w:rsidR="00B87623" w:rsidRPr="00ED3DF2" w:rsidRDefault="00A752F2" w:rsidP="00DE454A">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4</w:t>
      </w:r>
      <w:r w:rsidR="009D153E" w:rsidRPr="00ED3DF2">
        <w:rPr>
          <w:rFonts w:ascii="Times New Roman" w:hAnsi="Times New Roman" w:cs="Times New Roman"/>
          <w:sz w:val="28"/>
          <w:szCs w:val="28"/>
        </w:rPr>
        <w:t>2</w:t>
      </w:r>
      <w:r w:rsidR="00B87623" w:rsidRPr="00ED3DF2">
        <w:rPr>
          <w:rFonts w:ascii="Times New Roman" w:hAnsi="Times New Roman" w:cs="Times New Roman"/>
          <w:sz w:val="28"/>
          <w:szCs w:val="28"/>
        </w:rPr>
        <w:t>. Расходы федерального бюджета и бюджетов государственных внебюджетных фондов Российской Федерации в рамках государственных программ Российской Федерации, а также непрограммных направлений расходов, для отражения которых настоящим Порядком предусмотрены отдельные направления расходов, отражаются по целевым статьям расходов федерального бюджета и бюджетов государственных внебюджетных фондов Российской Федерации, включающим указанные направления расходов.</w:t>
      </w:r>
    </w:p>
    <w:p w:rsidR="002A5859" w:rsidRPr="00ED3DF2" w:rsidRDefault="002A5859" w:rsidP="004A5D1B">
      <w:pPr>
        <w:spacing w:afterLines="20" w:after="48" w:line="240" w:lineRule="auto"/>
        <w:ind w:firstLine="709"/>
        <w:rPr>
          <w:rFonts w:ascii="Times New Roman" w:hAnsi="Times New Roman"/>
          <w:sz w:val="28"/>
          <w:szCs w:val="28"/>
        </w:rPr>
      </w:pPr>
    </w:p>
    <w:sectPr w:rsidR="002A5859" w:rsidRPr="00ED3DF2" w:rsidSect="00773887">
      <w:headerReference w:type="default" r:id="rId8"/>
      <w:footnotePr>
        <w:numStart w:val="7"/>
      </w:footnotePr>
      <w:type w:val="continuous"/>
      <w:pgSz w:w="11906" w:h="16838"/>
      <w:pgMar w:top="1134" w:right="850" w:bottom="1134" w:left="1701" w:header="708" w:footer="708" w:gutter="0"/>
      <w:pgNumType w:start="2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A4A" w:rsidRDefault="00072A4A" w:rsidP="00643765">
      <w:pPr>
        <w:spacing w:after="0" w:line="240" w:lineRule="auto"/>
      </w:pPr>
      <w:r>
        <w:separator/>
      </w:r>
    </w:p>
  </w:endnote>
  <w:endnote w:type="continuationSeparator" w:id="0">
    <w:p w:rsidR="00072A4A" w:rsidRDefault="00072A4A" w:rsidP="00643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A4A" w:rsidRDefault="00072A4A" w:rsidP="00643765">
      <w:pPr>
        <w:spacing w:after="0" w:line="240" w:lineRule="auto"/>
      </w:pPr>
      <w:r>
        <w:separator/>
      </w:r>
    </w:p>
  </w:footnote>
  <w:footnote w:type="continuationSeparator" w:id="0">
    <w:p w:rsidR="00072A4A" w:rsidRDefault="00072A4A" w:rsidP="00643765">
      <w:pPr>
        <w:spacing w:after="0" w:line="240" w:lineRule="auto"/>
      </w:pPr>
      <w:r>
        <w:continuationSeparator/>
      </w:r>
    </w:p>
  </w:footnote>
  <w:footnote w:id="1">
    <w:p w:rsidR="00ED3DF2" w:rsidRPr="00643765" w:rsidRDefault="00ED3DF2">
      <w:pPr>
        <w:pStyle w:val="a3"/>
        <w:rPr>
          <w:rFonts w:ascii="Times New Roman" w:hAnsi="Times New Roman"/>
        </w:rPr>
      </w:pPr>
      <w:r w:rsidRPr="00773887">
        <w:rPr>
          <w:rStyle w:val="a5"/>
          <w:rFonts w:ascii="Times New Roman" w:hAnsi="Times New Roman"/>
        </w:rPr>
        <w:footnoteRef/>
      </w:r>
      <w:r w:rsidRPr="00773887">
        <w:rPr>
          <w:rFonts w:ascii="Times New Roman" w:hAnsi="Times New Roman"/>
        </w:rPr>
        <w:t xml:space="preserve"> </w:t>
      </w:r>
      <w:r w:rsidRPr="00643765">
        <w:rPr>
          <w:rFonts w:ascii="Times New Roman" w:hAnsi="Times New Roman"/>
        </w:rPr>
        <w:t>Пункт 4 статьи 21 Кодекса.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5196"/>
      <w:docPartObj>
        <w:docPartGallery w:val="Page Numbers (Top of Page)"/>
        <w:docPartUnique/>
      </w:docPartObj>
    </w:sdtPr>
    <w:sdtEndPr>
      <w:rPr>
        <w:rFonts w:ascii="Times New Roman" w:hAnsi="Times New Roman"/>
      </w:rPr>
    </w:sdtEndPr>
    <w:sdtContent>
      <w:p w:rsidR="00ED3DF2" w:rsidRPr="009C1EE2" w:rsidRDefault="00ED3DF2" w:rsidP="009C1EE2">
        <w:pPr>
          <w:pStyle w:val="a6"/>
          <w:jc w:val="center"/>
          <w:rPr>
            <w:rFonts w:ascii="Times New Roman" w:hAnsi="Times New Roman"/>
          </w:rPr>
        </w:pPr>
        <w:r w:rsidRPr="00E31AB2">
          <w:rPr>
            <w:rFonts w:ascii="Times New Roman" w:hAnsi="Times New Roman"/>
          </w:rPr>
          <w:fldChar w:fldCharType="begin"/>
        </w:r>
        <w:r w:rsidRPr="00E31AB2">
          <w:rPr>
            <w:rFonts w:ascii="Times New Roman" w:hAnsi="Times New Roman"/>
          </w:rPr>
          <w:instrText>PAGE   \* MERGEFORMAT</w:instrText>
        </w:r>
        <w:r w:rsidRPr="00E31AB2">
          <w:rPr>
            <w:rFonts w:ascii="Times New Roman" w:hAnsi="Times New Roman"/>
          </w:rPr>
          <w:fldChar w:fldCharType="separate"/>
        </w:r>
        <w:r w:rsidR="007444B2">
          <w:rPr>
            <w:rFonts w:ascii="Times New Roman" w:hAnsi="Times New Roman"/>
            <w:noProof/>
          </w:rPr>
          <w:t>65</w:t>
        </w:r>
        <w:r w:rsidRPr="00E31AB2">
          <w:rPr>
            <w:rFonts w:ascii="Times New Roman" w:hAnsi="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numStart w:val="7"/>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623"/>
    <w:rsid w:val="0006151D"/>
    <w:rsid w:val="00072A4A"/>
    <w:rsid w:val="000912F6"/>
    <w:rsid w:val="000F389C"/>
    <w:rsid w:val="0012012A"/>
    <w:rsid w:val="0015221E"/>
    <w:rsid w:val="00186512"/>
    <w:rsid w:val="001F78B2"/>
    <w:rsid w:val="002411FA"/>
    <w:rsid w:val="002A0070"/>
    <w:rsid w:val="002A5859"/>
    <w:rsid w:val="002E5F69"/>
    <w:rsid w:val="00364DA9"/>
    <w:rsid w:val="00367CF4"/>
    <w:rsid w:val="00372EE7"/>
    <w:rsid w:val="00374789"/>
    <w:rsid w:val="003A4E31"/>
    <w:rsid w:val="003C6060"/>
    <w:rsid w:val="00485202"/>
    <w:rsid w:val="004A5D1B"/>
    <w:rsid w:val="004D17F0"/>
    <w:rsid w:val="00562AAC"/>
    <w:rsid w:val="005E5624"/>
    <w:rsid w:val="006375C6"/>
    <w:rsid w:val="00643765"/>
    <w:rsid w:val="006504F7"/>
    <w:rsid w:val="00651711"/>
    <w:rsid w:val="006F35A3"/>
    <w:rsid w:val="00734973"/>
    <w:rsid w:val="007444B2"/>
    <w:rsid w:val="00773887"/>
    <w:rsid w:val="0079371E"/>
    <w:rsid w:val="00795BE2"/>
    <w:rsid w:val="008E3A4E"/>
    <w:rsid w:val="009A2481"/>
    <w:rsid w:val="009B63CE"/>
    <w:rsid w:val="009C06AF"/>
    <w:rsid w:val="009C1EE2"/>
    <w:rsid w:val="009D153E"/>
    <w:rsid w:val="00A61BE4"/>
    <w:rsid w:val="00A752F2"/>
    <w:rsid w:val="00A82007"/>
    <w:rsid w:val="00A855CC"/>
    <w:rsid w:val="00AB00C9"/>
    <w:rsid w:val="00B0152A"/>
    <w:rsid w:val="00B3077F"/>
    <w:rsid w:val="00B87623"/>
    <w:rsid w:val="00B929B7"/>
    <w:rsid w:val="00C26B9A"/>
    <w:rsid w:val="00CF3FE3"/>
    <w:rsid w:val="00D72F88"/>
    <w:rsid w:val="00D822DD"/>
    <w:rsid w:val="00DD4171"/>
    <w:rsid w:val="00DE454A"/>
    <w:rsid w:val="00E31AB2"/>
    <w:rsid w:val="00E3675A"/>
    <w:rsid w:val="00E503F5"/>
    <w:rsid w:val="00EC6F4A"/>
    <w:rsid w:val="00ED3DF2"/>
    <w:rsid w:val="00EE4762"/>
    <w:rsid w:val="00F050B3"/>
    <w:rsid w:val="00F57A66"/>
    <w:rsid w:val="00F961D0"/>
    <w:rsid w:val="00FC0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0B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76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87623"/>
    <w:pPr>
      <w:widowControl w:val="0"/>
      <w:autoSpaceDE w:val="0"/>
      <w:autoSpaceDN w:val="0"/>
      <w:spacing w:after="0" w:line="240" w:lineRule="auto"/>
    </w:pPr>
    <w:rPr>
      <w:rFonts w:ascii="Calibri" w:eastAsia="Times New Roman" w:hAnsi="Calibri" w:cs="Calibri"/>
      <w:b/>
      <w:szCs w:val="20"/>
      <w:lang w:eastAsia="ru-RU"/>
    </w:rPr>
  </w:style>
  <w:style w:type="paragraph" w:styleId="a3">
    <w:name w:val="footnote text"/>
    <w:basedOn w:val="a"/>
    <w:link w:val="a4"/>
    <w:uiPriority w:val="99"/>
    <w:semiHidden/>
    <w:unhideWhenUsed/>
    <w:rsid w:val="00643765"/>
    <w:pPr>
      <w:spacing w:after="0" w:line="240" w:lineRule="auto"/>
    </w:pPr>
    <w:rPr>
      <w:sz w:val="20"/>
      <w:szCs w:val="20"/>
    </w:rPr>
  </w:style>
  <w:style w:type="character" w:customStyle="1" w:styleId="a4">
    <w:name w:val="Текст сноски Знак"/>
    <w:basedOn w:val="a0"/>
    <w:link w:val="a3"/>
    <w:uiPriority w:val="99"/>
    <w:semiHidden/>
    <w:rsid w:val="00643765"/>
    <w:rPr>
      <w:rFonts w:ascii="Calibri" w:eastAsia="Calibri" w:hAnsi="Calibri" w:cs="Times New Roman"/>
      <w:sz w:val="20"/>
      <w:szCs w:val="20"/>
    </w:rPr>
  </w:style>
  <w:style w:type="character" w:styleId="a5">
    <w:name w:val="footnote reference"/>
    <w:basedOn w:val="a0"/>
    <w:uiPriority w:val="99"/>
    <w:semiHidden/>
    <w:unhideWhenUsed/>
    <w:rsid w:val="00643765"/>
    <w:rPr>
      <w:vertAlign w:val="superscript"/>
    </w:rPr>
  </w:style>
  <w:style w:type="paragraph" w:styleId="a6">
    <w:name w:val="header"/>
    <w:basedOn w:val="a"/>
    <w:link w:val="a7"/>
    <w:uiPriority w:val="99"/>
    <w:unhideWhenUsed/>
    <w:rsid w:val="009D153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D153E"/>
    <w:rPr>
      <w:rFonts w:ascii="Calibri" w:eastAsia="Calibri" w:hAnsi="Calibri" w:cs="Times New Roman"/>
    </w:rPr>
  </w:style>
  <w:style w:type="paragraph" w:styleId="a8">
    <w:name w:val="footer"/>
    <w:basedOn w:val="a"/>
    <w:link w:val="a9"/>
    <w:uiPriority w:val="99"/>
    <w:unhideWhenUsed/>
    <w:rsid w:val="009D153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D153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0B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76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87623"/>
    <w:pPr>
      <w:widowControl w:val="0"/>
      <w:autoSpaceDE w:val="0"/>
      <w:autoSpaceDN w:val="0"/>
      <w:spacing w:after="0" w:line="240" w:lineRule="auto"/>
    </w:pPr>
    <w:rPr>
      <w:rFonts w:ascii="Calibri" w:eastAsia="Times New Roman" w:hAnsi="Calibri" w:cs="Calibri"/>
      <w:b/>
      <w:szCs w:val="20"/>
      <w:lang w:eastAsia="ru-RU"/>
    </w:rPr>
  </w:style>
  <w:style w:type="paragraph" w:styleId="a3">
    <w:name w:val="footnote text"/>
    <w:basedOn w:val="a"/>
    <w:link w:val="a4"/>
    <w:uiPriority w:val="99"/>
    <w:semiHidden/>
    <w:unhideWhenUsed/>
    <w:rsid w:val="00643765"/>
    <w:pPr>
      <w:spacing w:after="0" w:line="240" w:lineRule="auto"/>
    </w:pPr>
    <w:rPr>
      <w:sz w:val="20"/>
      <w:szCs w:val="20"/>
    </w:rPr>
  </w:style>
  <w:style w:type="character" w:customStyle="1" w:styleId="a4">
    <w:name w:val="Текст сноски Знак"/>
    <w:basedOn w:val="a0"/>
    <w:link w:val="a3"/>
    <w:uiPriority w:val="99"/>
    <w:semiHidden/>
    <w:rsid w:val="00643765"/>
    <w:rPr>
      <w:rFonts w:ascii="Calibri" w:eastAsia="Calibri" w:hAnsi="Calibri" w:cs="Times New Roman"/>
      <w:sz w:val="20"/>
      <w:szCs w:val="20"/>
    </w:rPr>
  </w:style>
  <w:style w:type="character" w:styleId="a5">
    <w:name w:val="footnote reference"/>
    <w:basedOn w:val="a0"/>
    <w:uiPriority w:val="99"/>
    <w:semiHidden/>
    <w:unhideWhenUsed/>
    <w:rsid w:val="00643765"/>
    <w:rPr>
      <w:vertAlign w:val="superscript"/>
    </w:rPr>
  </w:style>
  <w:style w:type="paragraph" w:styleId="a6">
    <w:name w:val="header"/>
    <w:basedOn w:val="a"/>
    <w:link w:val="a7"/>
    <w:uiPriority w:val="99"/>
    <w:unhideWhenUsed/>
    <w:rsid w:val="009D153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D153E"/>
    <w:rPr>
      <w:rFonts w:ascii="Calibri" w:eastAsia="Calibri" w:hAnsi="Calibri" w:cs="Times New Roman"/>
    </w:rPr>
  </w:style>
  <w:style w:type="paragraph" w:styleId="a8">
    <w:name w:val="footer"/>
    <w:basedOn w:val="a"/>
    <w:link w:val="a9"/>
    <w:uiPriority w:val="99"/>
    <w:unhideWhenUsed/>
    <w:rsid w:val="009D153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D153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03076">
      <w:bodyDiv w:val="1"/>
      <w:marLeft w:val="0"/>
      <w:marRight w:val="0"/>
      <w:marTop w:val="0"/>
      <w:marBottom w:val="0"/>
      <w:divBdr>
        <w:top w:val="none" w:sz="0" w:space="0" w:color="auto"/>
        <w:left w:val="none" w:sz="0" w:space="0" w:color="auto"/>
        <w:bottom w:val="none" w:sz="0" w:space="0" w:color="auto"/>
        <w:right w:val="none" w:sz="0" w:space="0" w:color="auto"/>
      </w:divBdr>
    </w:div>
    <w:div w:id="234971574">
      <w:bodyDiv w:val="1"/>
      <w:marLeft w:val="0"/>
      <w:marRight w:val="0"/>
      <w:marTop w:val="0"/>
      <w:marBottom w:val="0"/>
      <w:divBdr>
        <w:top w:val="none" w:sz="0" w:space="0" w:color="auto"/>
        <w:left w:val="none" w:sz="0" w:space="0" w:color="auto"/>
        <w:bottom w:val="none" w:sz="0" w:space="0" w:color="auto"/>
        <w:right w:val="none" w:sz="0" w:space="0" w:color="auto"/>
      </w:divBdr>
    </w:div>
    <w:div w:id="1141191207">
      <w:bodyDiv w:val="1"/>
      <w:marLeft w:val="0"/>
      <w:marRight w:val="0"/>
      <w:marTop w:val="0"/>
      <w:marBottom w:val="0"/>
      <w:divBdr>
        <w:top w:val="none" w:sz="0" w:space="0" w:color="auto"/>
        <w:left w:val="none" w:sz="0" w:space="0" w:color="auto"/>
        <w:bottom w:val="none" w:sz="0" w:space="0" w:color="auto"/>
        <w:right w:val="none" w:sz="0" w:space="0" w:color="auto"/>
      </w:divBdr>
    </w:div>
    <w:div w:id="1443721218">
      <w:bodyDiv w:val="1"/>
      <w:marLeft w:val="0"/>
      <w:marRight w:val="0"/>
      <w:marTop w:val="0"/>
      <w:marBottom w:val="0"/>
      <w:divBdr>
        <w:top w:val="none" w:sz="0" w:space="0" w:color="auto"/>
        <w:left w:val="none" w:sz="0" w:space="0" w:color="auto"/>
        <w:bottom w:val="none" w:sz="0" w:space="0" w:color="auto"/>
        <w:right w:val="none" w:sz="0" w:space="0" w:color="auto"/>
      </w:divBdr>
    </w:div>
    <w:div w:id="1653019818">
      <w:bodyDiv w:val="1"/>
      <w:marLeft w:val="0"/>
      <w:marRight w:val="0"/>
      <w:marTop w:val="0"/>
      <w:marBottom w:val="0"/>
      <w:divBdr>
        <w:top w:val="none" w:sz="0" w:space="0" w:color="auto"/>
        <w:left w:val="none" w:sz="0" w:space="0" w:color="auto"/>
        <w:bottom w:val="none" w:sz="0" w:space="0" w:color="auto"/>
        <w:right w:val="none" w:sz="0" w:space="0" w:color="auto"/>
      </w:divBdr>
    </w:div>
    <w:div w:id="214022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4C61E-FF9E-4F92-82BA-06DF68FA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46</Pages>
  <Words>17953</Words>
  <Characters>102333</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10</cp:revision>
  <cp:lastPrinted>2019-06-08T11:05:00Z</cp:lastPrinted>
  <dcterms:created xsi:type="dcterms:W3CDTF">2019-05-30T11:19:00Z</dcterms:created>
  <dcterms:modified xsi:type="dcterms:W3CDTF">2019-07-10T13:53:00Z</dcterms:modified>
</cp:coreProperties>
</file>